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-84" w:rightChars="-40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广元市中心医院</w:t>
      </w:r>
    </w:p>
    <w:p>
      <w:pPr>
        <w:spacing w:line="440" w:lineRule="exact"/>
        <w:ind w:right="-84" w:rightChars="-40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0"/>
          <w:szCs w:val="30"/>
        </w:rPr>
        <w:t>2019年9月急需紧缺工作人员招聘岗位及条件一览表</w:t>
      </w:r>
      <w:r>
        <w:rPr>
          <w:rFonts w:hint="eastAsia" w:ascii="方正小标宋简体" w:eastAsia="方正小标宋简体"/>
          <w:sz w:val="32"/>
          <w:szCs w:val="32"/>
        </w:rPr>
        <w:t>（136人）</w:t>
      </w:r>
    </w:p>
    <w:tbl>
      <w:tblPr>
        <w:tblStyle w:val="2"/>
        <w:tblW w:w="10416" w:type="dxa"/>
        <w:tblInd w:w="-5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1473"/>
        <w:gridCol w:w="561"/>
        <w:gridCol w:w="851"/>
        <w:gridCol w:w="708"/>
        <w:gridCol w:w="1134"/>
        <w:gridCol w:w="1280"/>
        <w:gridCol w:w="1418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40" w:type="dxa"/>
            <w:noWrap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招聘岗位</w:t>
            </w:r>
          </w:p>
        </w:tc>
        <w:tc>
          <w:tcPr>
            <w:tcW w:w="56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招聘人数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最低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最低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院校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资格要求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妇科医师</w:t>
            </w:r>
          </w:p>
        </w:tc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学士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妇产科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全日制普通高等院校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有执业医师资格证，执业范围为妇产专业。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1、已接受妇产科专业规范培训者优先；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2、硕士研究生优先。</w:t>
            </w:r>
          </w:p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产科医师</w:t>
            </w:r>
          </w:p>
        </w:tc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学士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妇产科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全日制普通高等院校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有执业医师资格证，执业范围为妇产专业。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1、已接受妇产科专业规范培训者优先；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2、硕士研究生优先。</w:t>
            </w:r>
          </w:p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妇产科急诊医师</w:t>
            </w:r>
          </w:p>
        </w:tc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学士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全日制普通高等院校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有执业医师资格证，执业范围为妇产专业或急救医学。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1、硕士研究生优先；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2、已接受住院医师规范化培训者优先。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妇产ICU医师</w:t>
            </w:r>
          </w:p>
        </w:tc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学士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全日制普通高等院校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有执业医师资格证，执业范围为重症医学。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1、硕士研究生优先；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2、已接受重症医学科规范化培训者优先。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71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儿内科医师</w:t>
            </w:r>
          </w:p>
        </w:tc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学士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临床医学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儿科学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全日制普通高校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执业医师资格证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1、硕士研究生优先；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2、儿科专业优先；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3、已接受儿科规范化培训者优先。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急诊儿科医师</w:t>
            </w:r>
          </w:p>
        </w:tc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学士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临床医学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儿科学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全日制普通高校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执业医师资格证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副主任医师及以上职称条件放宽。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新生儿科医师</w:t>
            </w:r>
            <w:r>
              <w:rPr>
                <w:rFonts w:hint="eastAsia"/>
              </w:rPr>
              <w:tab/>
            </w:r>
          </w:p>
        </w:tc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学士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临床医学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儿科学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全日制普通高校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执业医师资格证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1、硕士研究生优先；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2、儿科专业优先；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3、已接受儿科规范化培训者优先。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麻醉科医师（妇儿岗位）</w:t>
            </w:r>
          </w:p>
        </w:tc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学士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麻醉学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全日制普通高校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执业医师资格证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1、硕士研究生优先；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2、已完成麻醉科规范化培训者优先。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小儿外科医师</w:t>
            </w:r>
          </w:p>
        </w:tc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学士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临床医学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外科学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全日制普通高校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外科执业医师</w:t>
            </w:r>
          </w:p>
        </w:tc>
        <w:tc>
          <w:tcPr>
            <w:tcW w:w="2551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1、硕士研究生优先；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2、有外科医师规范化培训结业证优先；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3、中级及以上职称优先。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儿童口腔医师</w:t>
            </w:r>
          </w:p>
        </w:tc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学士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口腔医学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全日制普通高校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执业医师资格证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1、硕士研究生优先；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2、有口腔科医师规范化培训结业证优先；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3、中级及以上职称优先。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71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眼科医师</w:t>
            </w:r>
          </w:p>
        </w:tc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学士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全日制普通高校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眼科执业医师</w:t>
            </w:r>
          </w:p>
        </w:tc>
        <w:tc>
          <w:tcPr>
            <w:tcW w:w="2551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1、硕士研究生优先；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2、有眼科医师规培结业证优先；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3、中级及以上职称优先。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眼视光技师</w:t>
            </w:r>
          </w:p>
        </w:tc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学士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眼视光学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全日制普通高校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13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超声科医师（妇儿岗位）</w:t>
            </w:r>
          </w:p>
        </w:tc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学士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医学影像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全日制普通高校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执业医师资格证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1、硕士研究生优先；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2、已完成超声医师专业规范化培训者优先；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3、注册在医学影像专业的中级及以上职称者不受学历限制。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口腔颌面外科医师</w:t>
            </w:r>
          </w:p>
        </w:tc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学士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口腔医学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全日制普通高校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执业医师资格，已完成住院医师规范化培训。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硕士研究生优先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血液科医师</w:t>
            </w:r>
          </w:p>
        </w:tc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学士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全日制普通高校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执业医师资格，已完成住院医师规范化培训。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感染老年科医师</w:t>
            </w:r>
          </w:p>
        </w:tc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学士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全日制普通高校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执业医师资格，已完成住院医师规范化培训。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感染方向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71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急诊科医师</w:t>
            </w:r>
          </w:p>
        </w:tc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学士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临床医学或急诊医学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全日制普通高校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执业医师资格，已完成住院医师规范化培训。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限男性；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急诊医学专业规培结业者优先，硕士研究生优先。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美容整形医师</w:t>
            </w:r>
          </w:p>
        </w:tc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学士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临床医学或外科学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全日制普通高校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执业医师资格；中级及以上职称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已获得整形外科美容主诊医师职称优先。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耳鼻喉科医师</w:t>
            </w:r>
          </w:p>
        </w:tc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学士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全日制普通高校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执业医师资格，已完成耳鼻喉科专科住院医师规范化培训。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硕士及以上学历优先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耳鼻喉科门诊技师</w:t>
            </w:r>
          </w:p>
        </w:tc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康复医学、医学检验及相关专业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全日制普通高校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听力方向优先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21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物理师</w:t>
            </w:r>
          </w:p>
        </w:tc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学士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放射物理或核物理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全日制普通高校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有医院放疗科工作经历者优先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放疗技术员</w:t>
            </w:r>
          </w:p>
        </w:tc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学士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影像技术、放射治疗技术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全日制普通高校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放射治疗技术优先，有医院放疗科工作经历优先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0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23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核医学科技师</w:t>
            </w:r>
          </w:p>
        </w:tc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影像技术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全日制普通高校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限男性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24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介入室技术员</w:t>
            </w:r>
          </w:p>
        </w:tc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影像技术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全日制普通高校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输血科技术员</w:t>
            </w:r>
          </w:p>
        </w:tc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医学检验技术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全日制普通高校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工勤岗位待遇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26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检验科技师</w:t>
            </w:r>
          </w:p>
        </w:tc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学士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医学检验技术及相关专业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全日制普通高校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1、硕士研究生优先；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2、具有专业技术职称者优先。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27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检验科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医助岗位</w:t>
            </w:r>
          </w:p>
        </w:tc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医学检验技术及相关专业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全日制普通高校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获专业技术职称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工勤岗位待遇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28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病理科技术员</w:t>
            </w:r>
          </w:p>
        </w:tc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临床医学或医学检验技术及相关专业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全日制普通高校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病理技师及以上职称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36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29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儿童康复技师</w:t>
            </w:r>
          </w:p>
        </w:tc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康复治疗技术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全日制普通高校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康复治疗技术资格证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有三级医院工作或进修经历优先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药学部（西药调剂岗位）</w:t>
            </w:r>
          </w:p>
        </w:tc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药学、药剂学、临床药学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全日制普通高校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1、本科学历或有药师资格证人员优先；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2、经药师规范化培训者优先；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3、工勤岗位待遇。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31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医学影像科技术员</w:t>
            </w:r>
          </w:p>
        </w:tc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学士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医学影像技术及相关专业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全日制普通高校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32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病案统计科科员（妇儿岗位）</w:t>
            </w:r>
          </w:p>
        </w:tc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学士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公共事业管理（医疗保险方向）、流行病学及卫生统计学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全日制普通高校</w:t>
            </w:r>
          </w:p>
        </w:tc>
        <w:tc>
          <w:tcPr>
            <w:tcW w:w="1418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参加过中国医院协会病案管理分会举办的疾病分类编码学习、取得有编码证优先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33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临床工程师</w:t>
            </w:r>
          </w:p>
        </w:tc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学士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电子信息或生物医学工程、物流管理、医疗设备应用技术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全日制普通高校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1、硕士研究生优先；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2、取得电子信息类中级职称资格优先；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3、工勤岗位待遇。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34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维修工程师</w:t>
            </w:r>
          </w:p>
        </w:tc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电子信息或生物医学工程、医疗设备维修、医疗设备应用技术、医学影像设备管理与维修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全日制普通高校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1、本科优先；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2、取得电子信息类职称资格优先；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3、工勤岗位待遇。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36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35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耗材库房管理</w:t>
            </w:r>
          </w:p>
        </w:tc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生物医学工程、物流管理、电子信息专业、医疗设备应用技术专业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全日制普通高校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1、本科优先；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2、有医院物资物流管理、信息化管理工作经历，精通办公软件优先；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3、工勤岗位待遇。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36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网络工程师</w:t>
            </w:r>
          </w:p>
        </w:tc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网络技术相关专业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全日制普通高校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1、网络系统管理专业优先；2、有网络相关专业2年以上工作经历优先；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3、具有计算机网络技术证书优先；4、工勤岗位待遇。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37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硬件工程师</w:t>
            </w:r>
          </w:p>
        </w:tc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计算机硬件相关专业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全日制普通高校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1、有计算机相关专业2年以上工作经历优先；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2、能独立处理计算机、打印机等硬件设备的故障；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3、工勤岗位待遇。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38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软件工程师</w:t>
            </w:r>
          </w:p>
        </w:tc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学士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计算机软件相关专业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r>
              <w:rPr>
                <w:rFonts w:hint="eastAsia"/>
              </w:rPr>
              <w:t>全日制普通高校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1、有计算机软件相关专业2年以上工作经历优先；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2、有医疗软件相关经验优先；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3、工勤岗位待遇。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助产士</w:t>
            </w:r>
          </w:p>
        </w:tc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专科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助产专业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全日制普通高校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20"/>
              </w:rPr>
              <w:t>取得母婴保健合格证或国家级助产士规培合格证优先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440" w:type="dxa"/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40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护理</w:t>
            </w:r>
          </w:p>
        </w:tc>
        <w:tc>
          <w:tcPr>
            <w:tcW w:w="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（不含专升本学历）</w:t>
            </w: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学士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护理、护理学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全日制普通高校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</w:rPr>
              <w:t>获三甲综合性医院规培结业证者可放宽至专科学历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2" w:hRule="atLeast"/>
        </w:trPr>
        <w:tc>
          <w:tcPr>
            <w:tcW w:w="440" w:type="dxa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备注</w:t>
            </w:r>
          </w:p>
        </w:tc>
        <w:tc>
          <w:tcPr>
            <w:tcW w:w="9976" w:type="dxa"/>
            <w:gridSpan w:val="8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1、所有专业专、本科均为1989年1月1日后出生（特殊要求已另行备注）。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2、若无特殊说明，则医师执业范围需与招聘岗位一致。</w:t>
            </w:r>
          </w:p>
        </w:tc>
      </w:tr>
    </w:tbl>
    <w:p>
      <w:pPr>
        <w:widowControl/>
        <w:spacing w:line="540" w:lineRule="exact"/>
        <w:rPr>
          <w:rFonts w:hint="eastAsia" w:ascii="宋体" w:hAnsi="宋体" w:cs="Arial"/>
          <w:kern w:val="0"/>
          <w:sz w:val="28"/>
          <w:szCs w:val="28"/>
        </w:rPr>
      </w:pPr>
    </w:p>
    <w:p>
      <w:pPr>
        <w:widowControl/>
        <w:spacing w:line="540" w:lineRule="exact"/>
        <w:rPr>
          <w:rFonts w:hint="eastAsia" w:ascii="宋体" w:hAnsi="宋体" w:cs="Arial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9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V°</cp:lastModifiedBy>
  <dcterms:modified xsi:type="dcterms:W3CDTF">2019-09-04T07:40:43Z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