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辅助生殖中心放开医疗服务项目及价格</w:t>
      </w:r>
      <w:bookmarkEnd w:id="0"/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tbl>
      <w:tblPr>
        <w:tblStyle w:val="2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350"/>
        <w:gridCol w:w="2017"/>
        <w:gridCol w:w="899"/>
        <w:gridCol w:w="1230"/>
        <w:gridCol w:w="971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计价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价格（元）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除外内容</w:t>
            </w:r>
          </w:p>
        </w:tc>
        <w:tc>
          <w:tcPr>
            <w:tcW w:w="977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项目内涵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01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311100019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精液优化处理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800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</w:p>
        </w:tc>
        <w:tc>
          <w:tcPr>
            <w:tcW w:w="977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含取精和优劣精子分离。指梯度离心法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5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02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  <w:t>311201045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宫腔内人工授精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次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>1200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</w:p>
        </w:tc>
        <w:tc>
          <w:tcPr>
            <w:tcW w:w="977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</w:p>
        </w:tc>
      </w:tr>
    </w:tbl>
    <w:p>
      <w:pPr>
        <w:ind w:firstLine="640" w:firstLineChars="200"/>
        <w:rPr>
          <w:rFonts w:hint="default" w:eastAsia="宋体"/>
          <w:lang w:val="en-US" w:eastAsia="zh-CN"/>
        </w:rPr>
      </w:pPr>
      <w:r>
        <w:rPr>
          <w:rFonts w:hint="eastAsia" w:ascii="仿宋_GB2312" w:hAnsi="微软雅黑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公示时间为2023年1月03日-2023年1月10日，在公示期间对收费价格有任何异议，请与医院医保价格科联系，联系电话0839-3238262。</w:t>
      </w:r>
    </w:p>
    <w:p>
      <w:pPr>
        <w:ind w:left="0" w:leftChars="0" w:firstLine="0" w:firstLineChars="0"/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ZGY0YTM1OTdmNmZiYTYyZmQwNzg2OTI4NTI1OTMifQ=="/>
  </w:docVars>
  <w:rsids>
    <w:rsidRoot w:val="49730A95"/>
    <w:rsid w:val="06117AF3"/>
    <w:rsid w:val="10D844AB"/>
    <w:rsid w:val="2F695AAE"/>
    <w:rsid w:val="395A7ECA"/>
    <w:rsid w:val="49730A95"/>
    <w:rsid w:val="52C76317"/>
    <w:rsid w:val="5453085F"/>
    <w:rsid w:val="5A1F794A"/>
    <w:rsid w:val="6EEA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2023-01-09T09:18:00Z</dcterms:created>
  <dc:creator>Administrator</dc:creator>
  <cp:lastModifiedBy>Administrator</cp:lastModifiedBy>
  <dcterms:modified xsi:type="dcterms:W3CDTF">2023-01-09T09:19:15Z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8E46E013C80143C294FE696945AECE32</vt:lpwstr>
  </property>
</Properties>
</file>