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93AC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仿宋_GB2312" w:eastAsia="仿宋_GB2312" w:hAnsi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44"/>
          <w:szCs w:val="44"/>
          <w:lang w:val="en-US" w:eastAsia="zh-CN"/>
        </w:rPr>
        <w:t>基本参数</w:t>
      </w:r>
    </w:p>
    <w:p w14:paraId="62E32CC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仿宋_GB2312" w:eastAsia="仿宋_GB2312" w:hAnsiTheme="minorEastAsia"/>
          <w:b/>
          <w:bCs/>
          <w:sz w:val="44"/>
          <w:szCs w:val="44"/>
          <w:lang w:val="en-US" w:eastAsia="zh-CN"/>
        </w:rPr>
      </w:pPr>
      <w:bookmarkStart w:id="2" w:name="_GoBack"/>
      <w:bookmarkEnd w:id="2"/>
    </w:p>
    <w:p w14:paraId="55E2AD9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56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门禁控制器</w:t>
      </w:r>
    </w:p>
    <w:p w14:paraId="6505E62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1.数量：1台；</w:t>
      </w:r>
    </w:p>
    <w:p w14:paraId="4E16B1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2.参数要求：</w:t>
      </w:r>
    </w:p>
    <w:p w14:paraId="38B28A2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产品尺寸：370mm*345mm*90mm；</w:t>
      </w:r>
    </w:p>
    <w:p w14:paraId="5C9B8FC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箱体：镀锌板喷塑，主控板安装于双面镀锌接地支架，开箱时软件有相应的报警信号，支持开箱自动照明；</w:t>
      </w:r>
    </w:p>
    <w:p w14:paraId="60D0E6E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电源输入：AC 110V~220V，1A;内置空气开关；</w:t>
      </w:r>
    </w:p>
    <w:p w14:paraId="6E86155D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电源管理：产品内置两路门禁专用电源，读卡器位于门外易攻击区域，读卡器独立供电，防止受到恶意破坏时不影响门锁及门禁主机供电；支持扩展铅电池备用电源供电；支持读卡器电源短路报警提醒；</w:t>
      </w:r>
    </w:p>
    <w:p w14:paraId="39B5ED7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脱网运行能力：系统采用分布式计算，现场控制模式，在脱网情况下仍可正常工作记录数据；</w:t>
      </w:r>
    </w:p>
    <w:p w14:paraId="4007565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RS485接口：可支持接入8个读卡器，加密方式，支持手拉手布线，支持读卡器防撬报警并置于紧急模式；</w:t>
      </w:r>
    </w:p>
    <w:p w14:paraId="113A6C8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（7）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管理能力：4门；</w:t>
      </w:r>
    </w:p>
    <w:p w14:paraId="541B2D4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（8）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输入控制信号：共10路，采用光电隔离方式输入通讯信号，避免外部原因对控制器的通讯造成影响。（8路自定义、1路消防、1路取消消防），门状态信号支持接入读卡器输入点；</w:t>
      </w:r>
    </w:p>
    <w:p w14:paraId="61515D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（9）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输出控制：4个继电器输出，4个OC输出（支持外接扩展板转4路继电器）；</w:t>
      </w:r>
    </w:p>
    <w:p w14:paraId="2535027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（10）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消防接口：1路；</w:t>
      </w:r>
    </w:p>
    <w:p w14:paraId="4EE7D1E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（11）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上行通讯方式：加密TCP/IP（10M/100M自适应）；</w:t>
      </w:r>
    </w:p>
    <w:p w14:paraId="7583C2C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（12）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人事存储容量：注册卡片*10万张（支持扩展）、注册指纹*3000枚、人脸特征1500组；</w:t>
      </w:r>
    </w:p>
    <w:p w14:paraId="09907A9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（13）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记录存储容量：10万条；</w:t>
      </w:r>
    </w:p>
    <w:p w14:paraId="27D0ADC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（14）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电锁控制模式：支持点动，支持延时设置，支持断电开门型，支持通电开门型；</w:t>
      </w:r>
    </w:p>
    <w:p w14:paraId="24F7EF3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（15）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快速调试接口：集成专用调试模块，可以使用APP进行调试维护；</w:t>
      </w:r>
    </w:p>
    <w:p w14:paraId="58612F4F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（二）读卡器：</w:t>
      </w:r>
    </w:p>
    <w:p w14:paraId="6400E8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1.数量：2台；</w:t>
      </w:r>
    </w:p>
    <w:p w14:paraId="7AA0781B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2.参数要求：</w:t>
      </w:r>
    </w:p>
    <w:p w14:paraId="0D35293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电源：DC12V±20％，100mA，额定功率≤0.5W；</w:t>
      </w:r>
    </w:p>
    <w:p w14:paraId="3D9766B3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产品尺寸：95mm*95mm*21mm，86盒安装；</w:t>
      </w:r>
    </w:p>
    <w:p w14:paraId="0D016738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材质：PC+ABS，阻燃，5P工业接线端子，RGB刷卡指示，CPU32位ARM-Cortex，蜂鸣器；</w:t>
      </w:r>
    </w:p>
    <w:p w14:paraId="3901E26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非接触卡支持：ISO14443A（M1、CPU、NFC、银联Q-Pass），ISO14443B（身份证），ID卡（可选配），支持开启卡片加密认证，防止手机NFC复制；</w:t>
      </w:r>
    </w:p>
    <w:p w14:paraId="3082D8A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扩展性：支持1路开关量输入，用于接入门状态等信息；</w:t>
      </w:r>
    </w:p>
    <w:p w14:paraId="626E6CA0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通讯方式：使用RS485等双向加密通讯，后台可见读卡器工作状态；</w:t>
      </w:r>
    </w:p>
    <w:p w14:paraId="78B4883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（7）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工作环境：-20℃</w:t>
      </w: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至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65℃，工作湿度：&lt;=90%（不凝露）；</w:t>
      </w:r>
    </w:p>
    <w:p w14:paraId="1B58133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（8）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安全性：当读卡器被拆动时，会触发防拆报警，并上传给控制器及平台软件；</w:t>
      </w:r>
    </w:p>
    <w:p w14:paraId="79596D7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（9）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方便性：支持手机APP调试；</w:t>
      </w:r>
    </w:p>
    <w:p w14:paraId="6007879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（10）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交互性：具备灯光反馈，红/绿灯提示认证鉴权结果；</w:t>
      </w:r>
    </w:p>
    <w:p w14:paraId="53CBC505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（三）出门开关：</w:t>
      </w:r>
      <w:bookmarkStart w:id="0" w:name="OLE_LINK5"/>
    </w:p>
    <w:p w14:paraId="1DFBF1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1.数量：6个；</w:t>
      </w:r>
    </w:p>
    <w:p w14:paraId="139EB08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2.参数要求：</w:t>
      </w:r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采用优质材料，86型底盒安装</w:t>
      </w:r>
      <w:r>
        <w:rPr>
          <w:rFonts w:hint="eastAsia" w:hAnsiTheme="minorEastAsia" w:cstheme="minorBidi"/>
          <w:kern w:val="0"/>
          <w:sz w:val="32"/>
          <w:szCs w:val="32"/>
          <w:lang w:val="en-US" w:eastAsia="zh-CN" w:bidi="ar-SA"/>
        </w:rPr>
        <w:t>；</w:t>
      </w:r>
    </w:p>
    <w:p w14:paraId="3E936DCB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</w:pPr>
      <w:bookmarkStart w:id="1" w:name="OLE_LINK4"/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（四）辅材及配件</w:t>
      </w:r>
      <w:bookmarkEnd w:id="1"/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：根据甲方具体需求，提供相应配件及辅材完成实施工作。</w:t>
      </w:r>
    </w:p>
    <w:bookmarkEnd w:id="0"/>
    <w:p w14:paraId="613A68DE">
      <w:r>
        <w:rPr>
          <w:rFonts w:hint="eastAsia" w:ascii="仿宋_GB2312" w:eastAsia="仿宋_GB2312" w:hAnsiTheme="minorEastAsia" w:cstheme="minorBidi"/>
          <w:kern w:val="0"/>
          <w:sz w:val="32"/>
          <w:szCs w:val="32"/>
          <w:lang w:val="en-US" w:eastAsia="zh-CN" w:bidi="ar-SA"/>
        </w:rPr>
        <w:t>（五）本次门禁系统需接入医院门禁系统平台进行统一管控。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A6FA2"/>
    <w:multiLevelType w:val="singleLevel"/>
    <w:tmpl w:val="BFAA6FA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autoRedefine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仿宋_GB2312" w:hAnsi="Calibri" w:eastAsia="仿宋_GB2312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2025-02-19T01:55:03Z</dcterms:created>
  <dc:creator>Administrator</dc:creator>
  <cp:lastModifiedBy>yanmm</cp:lastModifiedBy>
  <dcterms:modified xsi:type="dcterms:W3CDTF">2025-02-19T01:55:59Z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eyJoZGlkIjoiN2IwMmVmZTBjZjZkM2M1NWM3NTZhNzg2MTJkMmRjZDkiLCJ1c2VySWQiOiIxMDI0MTI4MzU1In0=</vt:lpwstr>
  </property>
  <property fmtid="{D5CDD505-2E9C-101B-9397-08002B2CF9AE}" pid="4" name="ICV">
    <vt:lpwstr>1E412E27BE234BF4AEEC45A0285D7F5E_12</vt:lpwstr>
  </property>
</Properties>
</file>