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B5EE2" w14:textId="77777777" w:rsidR="00B0794F" w:rsidRDefault="00D04E3B" w:rsidP="009575F6">
      <w:pPr>
        <w:spacing w:line="560" w:lineRule="exact"/>
        <w:jc w:val="center"/>
        <w:rPr>
          <w:rFonts w:ascii="方正小标宋简体" w:eastAsia="方正小标宋简体" w:hAnsi="仿宋" w:hint="eastAsia"/>
          <w:sz w:val="44"/>
          <w:szCs w:val="44"/>
        </w:rPr>
      </w:pPr>
      <w:r w:rsidRPr="00D04E3B">
        <w:rPr>
          <w:rFonts w:ascii="方正小标宋简体" w:eastAsia="方正小标宋简体" w:hAnsi="仿宋" w:hint="eastAsia"/>
          <w:sz w:val="44"/>
          <w:szCs w:val="44"/>
        </w:rPr>
        <w:t>广元市中心医院</w:t>
      </w:r>
      <w:r w:rsidR="00B0794F" w:rsidRPr="00B0794F">
        <w:rPr>
          <w:rFonts w:ascii="方正小标宋简体" w:eastAsia="方正小标宋简体" w:hAnsi="仿宋" w:hint="eastAsia"/>
          <w:sz w:val="44"/>
          <w:szCs w:val="44"/>
        </w:rPr>
        <w:t>移动护理信息系统项目</w:t>
      </w:r>
    </w:p>
    <w:p w14:paraId="2E6A451A" w14:textId="6E73853D" w:rsidR="00D04E3B" w:rsidRDefault="00D04E3B" w:rsidP="009575F6">
      <w:pPr>
        <w:spacing w:line="560" w:lineRule="exact"/>
        <w:jc w:val="center"/>
        <w:rPr>
          <w:rFonts w:ascii="方正小标宋简体" w:eastAsia="方正小标宋简体" w:hAnsi="仿宋" w:hint="eastAsia"/>
          <w:sz w:val="44"/>
          <w:szCs w:val="44"/>
        </w:rPr>
      </w:pPr>
      <w:r w:rsidRPr="00D04E3B">
        <w:rPr>
          <w:rFonts w:ascii="方正小标宋简体" w:eastAsia="方正小标宋简体" w:hAnsi="仿宋" w:hint="eastAsia"/>
          <w:sz w:val="44"/>
          <w:szCs w:val="44"/>
        </w:rPr>
        <w:t>建设要求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426"/>
        <w:gridCol w:w="2926"/>
        <w:gridCol w:w="4096"/>
      </w:tblGrid>
      <w:tr w:rsidR="00374C2F" w14:paraId="635707EC" w14:textId="77777777" w:rsidTr="00374C2F">
        <w:trPr>
          <w:trHeight w:val="330"/>
        </w:trPr>
        <w:tc>
          <w:tcPr>
            <w:tcW w:w="1274" w:type="dxa"/>
            <w:gridSpan w:val="2"/>
            <w:shd w:val="clear" w:color="auto" w:fill="auto"/>
            <w:vAlign w:val="center"/>
          </w:tcPr>
          <w:p w14:paraId="42DE3746" w14:textId="77777777" w:rsidR="00374C2F" w:rsidRDefault="00374C2F" w:rsidP="007640D8">
            <w:pPr>
              <w:widowControl/>
              <w:spacing w:line="360" w:lineRule="auto"/>
              <w:jc w:val="center"/>
              <w:rPr>
                <w:rFonts w:ascii="仿宋" w:eastAsia="仿宋" w:hAnsi="仿宋" w:cs="宋体" w:hint="eastAsia"/>
                <w:kern w:val="0"/>
                <w:szCs w:val="21"/>
              </w:rPr>
            </w:pPr>
            <w:r>
              <w:rPr>
                <w:rFonts w:ascii="仿宋" w:eastAsia="仿宋" w:hAnsi="仿宋" w:cs="宋体" w:hint="eastAsia"/>
                <w:kern w:val="0"/>
                <w:szCs w:val="21"/>
              </w:rPr>
              <w:t>功能分类</w:t>
            </w:r>
          </w:p>
        </w:tc>
        <w:tc>
          <w:tcPr>
            <w:tcW w:w="2926" w:type="dxa"/>
            <w:shd w:val="clear" w:color="auto" w:fill="auto"/>
            <w:vAlign w:val="center"/>
          </w:tcPr>
          <w:p w14:paraId="61FB600E" w14:textId="77777777" w:rsidR="00374C2F" w:rsidRDefault="00374C2F" w:rsidP="007640D8">
            <w:pPr>
              <w:widowControl/>
              <w:spacing w:line="360" w:lineRule="auto"/>
              <w:jc w:val="center"/>
              <w:rPr>
                <w:rFonts w:ascii="仿宋" w:eastAsia="仿宋" w:hAnsi="仿宋" w:cs="宋体" w:hint="eastAsia"/>
                <w:kern w:val="0"/>
                <w:szCs w:val="21"/>
              </w:rPr>
            </w:pPr>
            <w:r>
              <w:rPr>
                <w:rFonts w:ascii="仿宋" w:eastAsia="仿宋" w:hAnsi="仿宋" w:cs="宋体" w:hint="eastAsia"/>
                <w:kern w:val="0"/>
                <w:szCs w:val="21"/>
              </w:rPr>
              <w:t>功能模块</w:t>
            </w:r>
          </w:p>
        </w:tc>
        <w:tc>
          <w:tcPr>
            <w:tcW w:w="0" w:type="auto"/>
            <w:shd w:val="clear" w:color="auto" w:fill="auto"/>
            <w:vAlign w:val="center"/>
          </w:tcPr>
          <w:p w14:paraId="03A0DAF2" w14:textId="77777777" w:rsidR="00374C2F" w:rsidRDefault="00374C2F" w:rsidP="007640D8">
            <w:pPr>
              <w:widowControl/>
              <w:spacing w:line="360" w:lineRule="auto"/>
              <w:jc w:val="center"/>
              <w:rPr>
                <w:rFonts w:ascii="仿宋" w:eastAsia="仿宋" w:hAnsi="仿宋" w:cs="宋体" w:hint="eastAsia"/>
                <w:kern w:val="0"/>
                <w:szCs w:val="21"/>
              </w:rPr>
            </w:pPr>
            <w:r>
              <w:rPr>
                <w:rFonts w:ascii="仿宋" w:eastAsia="仿宋" w:hAnsi="仿宋" w:cs="宋体" w:hint="eastAsia"/>
                <w:kern w:val="0"/>
                <w:szCs w:val="21"/>
              </w:rPr>
              <w:t>功能说明</w:t>
            </w:r>
          </w:p>
        </w:tc>
      </w:tr>
      <w:tr w:rsidR="00374C2F" w14:paraId="6791C78C" w14:textId="77777777" w:rsidTr="00374C2F">
        <w:trPr>
          <w:trHeight w:val="660"/>
        </w:trPr>
        <w:tc>
          <w:tcPr>
            <w:tcW w:w="1274" w:type="dxa"/>
            <w:gridSpan w:val="2"/>
            <w:vMerge w:val="restart"/>
            <w:shd w:val="clear" w:color="auto" w:fill="auto"/>
            <w:vAlign w:val="center"/>
          </w:tcPr>
          <w:p w14:paraId="1CD7E1AC" w14:textId="77777777" w:rsidR="00374C2F" w:rsidRDefault="00374C2F" w:rsidP="007640D8">
            <w:pPr>
              <w:widowControl/>
              <w:spacing w:line="360" w:lineRule="auto"/>
              <w:jc w:val="center"/>
              <w:rPr>
                <w:rFonts w:ascii="仿宋" w:eastAsia="仿宋" w:hAnsi="仿宋" w:cs="宋体" w:hint="eastAsia"/>
                <w:kern w:val="0"/>
                <w:szCs w:val="21"/>
              </w:rPr>
            </w:pPr>
            <w:r>
              <w:rPr>
                <w:rFonts w:ascii="仿宋" w:eastAsia="仿宋" w:hAnsi="仿宋" w:cs="宋体" w:hint="eastAsia"/>
                <w:kern w:val="0"/>
                <w:szCs w:val="21"/>
              </w:rPr>
              <w:t>患者全过程管理</w:t>
            </w:r>
          </w:p>
        </w:tc>
        <w:tc>
          <w:tcPr>
            <w:tcW w:w="2926" w:type="dxa"/>
            <w:shd w:val="clear" w:color="auto" w:fill="auto"/>
            <w:vAlign w:val="center"/>
          </w:tcPr>
          <w:p w14:paraId="20F95469"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普通患者转运交接闭环</w:t>
            </w:r>
          </w:p>
        </w:tc>
        <w:tc>
          <w:tcPr>
            <w:tcW w:w="0" w:type="auto"/>
            <w:shd w:val="clear" w:color="auto" w:fill="auto"/>
            <w:vAlign w:val="center"/>
          </w:tcPr>
          <w:p w14:paraId="1827FA37"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提供患者出原病区、入新病区闭环流程的患者信息核对和交接信息记录</w:t>
            </w:r>
          </w:p>
        </w:tc>
      </w:tr>
      <w:tr w:rsidR="00374C2F" w14:paraId="1BE9FB27" w14:textId="77777777" w:rsidTr="00374C2F">
        <w:trPr>
          <w:trHeight w:val="990"/>
        </w:trPr>
        <w:tc>
          <w:tcPr>
            <w:tcW w:w="1274" w:type="dxa"/>
            <w:gridSpan w:val="2"/>
            <w:vMerge/>
            <w:vAlign w:val="center"/>
          </w:tcPr>
          <w:p w14:paraId="5EA134FA"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vAlign w:val="center"/>
          </w:tcPr>
          <w:p w14:paraId="697A42F8"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手术患者转运交接闭环</w:t>
            </w:r>
          </w:p>
        </w:tc>
        <w:tc>
          <w:tcPr>
            <w:tcW w:w="0" w:type="auto"/>
            <w:shd w:val="clear" w:color="auto" w:fill="auto"/>
            <w:vAlign w:val="center"/>
          </w:tcPr>
          <w:p w14:paraId="1268105E"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提供患者出病房、入手术室、入手术间、出手术间、入麻醉恢复室、出麻醉恢复室，出手术室、回病房的整个流程闭环的患者信息核对和交接信息记录。满足手术室虚拟病区内交接及护理记录书写。</w:t>
            </w:r>
          </w:p>
        </w:tc>
      </w:tr>
      <w:tr w:rsidR="00374C2F" w14:paraId="7266B753" w14:textId="77777777" w:rsidTr="00374C2F">
        <w:trPr>
          <w:trHeight w:val="660"/>
        </w:trPr>
        <w:tc>
          <w:tcPr>
            <w:tcW w:w="1274" w:type="dxa"/>
            <w:gridSpan w:val="2"/>
            <w:vMerge/>
            <w:vAlign w:val="center"/>
          </w:tcPr>
          <w:p w14:paraId="7A54BC97"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vAlign w:val="center"/>
          </w:tcPr>
          <w:p w14:paraId="1FD3DA41"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危重患者转运交接闭环</w:t>
            </w:r>
          </w:p>
        </w:tc>
        <w:tc>
          <w:tcPr>
            <w:tcW w:w="0" w:type="auto"/>
            <w:shd w:val="clear" w:color="auto" w:fill="auto"/>
            <w:vAlign w:val="center"/>
          </w:tcPr>
          <w:p w14:paraId="1D68AA96"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涉及危重患者的交接单，转运交接时，由患者所在的前一个</w:t>
            </w:r>
            <w:proofErr w:type="gramStart"/>
            <w:r>
              <w:rPr>
                <w:rFonts w:ascii="仿宋" w:eastAsia="仿宋" w:hAnsi="仿宋" w:cs="宋体" w:hint="eastAsia"/>
                <w:kern w:val="0"/>
                <w:szCs w:val="21"/>
              </w:rPr>
              <w:t>病区先</w:t>
            </w:r>
            <w:proofErr w:type="gramEnd"/>
            <w:r>
              <w:rPr>
                <w:rFonts w:ascii="仿宋" w:eastAsia="仿宋" w:hAnsi="仿宋" w:cs="宋体" w:hint="eastAsia"/>
                <w:kern w:val="0"/>
                <w:szCs w:val="21"/>
              </w:rPr>
              <w:t>填写内容，由患者所在的后一个病区检查并核对内容</w:t>
            </w:r>
          </w:p>
        </w:tc>
      </w:tr>
      <w:tr w:rsidR="00374C2F" w14:paraId="1E7A0BCB" w14:textId="77777777" w:rsidTr="00374C2F">
        <w:trPr>
          <w:trHeight w:val="660"/>
        </w:trPr>
        <w:tc>
          <w:tcPr>
            <w:tcW w:w="1274" w:type="dxa"/>
            <w:gridSpan w:val="2"/>
            <w:vMerge/>
            <w:vAlign w:val="center"/>
          </w:tcPr>
          <w:p w14:paraId="6993D65F"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vAlign w:val="center"/>
          </w:tcPr>
          <w:p w14:paraId="6793F804"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患者转运交接流程查询</w:t>
            </w:r>
          </w:p>
        </w:tc>
        <w:tc>
          <w:tcPr>
            <w:tcW w:w="0" w:type="auto"/>
            <w:shd w:val="clear" w:color="auto" w:fill="auto"/>
            <w:vAlign w:val="center"/>
          </w:tcPr>
          <w:p w14:paraId="329E94CF"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支持按时间对危重、手术和普通患者在临床治疗转运交接每个环节的交接信息和各个流程的交接记录单进行查询</w:t>
            </w:r>
          </w:p>
          <w:p w14:paraId="08BF9D7F" w14:textId="77777777" w:rsidR="00374C2F" w:rsidRDefault="00374C2F" w:rsidP="007640D8">
            <w:pPr>
              <w:widowControl/>
              <w:spacing w:line="360" w:lineRule="auto"/>
              <w:jc w:val="left"/>
              <w:rPr>
                <w:rFonts w:ascii="仿宋" w:eastAsia="仿宋" w:hAnsi="仿宋" w:cs="宋体" w:hint="eastAsia"/>
                <w:kern w:val="0"/>
                <w:szCs w:val="21"/>
              </w:rPr>
            </w:pPr>
            <w:r w:rsidRPr="00A233C8">
              <w:rPr>
                <w:rFonts w:ascii="仿宋" w:eastAsia="仿宋" w:hAnsi="仿宋" w:cs="宋体" w:hint="eastAsia"/>
                <w:kern w:val="0"/>
                <w:szCs w:val="21"/>
              </w:rPr>
              <w:t>患者手术交接，手术室通过PDA扫描腕带，能够提示患者手术相关信息（包括但不限于手术部位，麻醉方式、手术名称等）</w:t>
            </w:r>
          </w:p>
        </w:tc>
      </w:tr>
      <w:tr w:rsidR="00374C2F" w14:paraId="61E3C560" w14:textId="77777777" w:rsidTr="00374C2F">
        <w:trPr>
          <w:trHeight w:val="990"/>
        </w:trPr>
        <w:tc>
          <w:tcPr>
            <w:tcW w:w="1274" w:type="dxa"/>
            <w:gridSpan w:val="2"/>
            <w:vMerge/>
            <w:vAlign w:val="center"/>
          </w:tcPr>
          <w:p w14:paraId="4B232E8E"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vAlign w:val="center"/>
          </w:tcPr>
          <w:p w14:paraId="1FBDE630"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患者流转核对</w:t>
            </w:r>
          </w:p>
        </w:tc>
        <w:tc>
          <w:tcPr>
            <w:tcW w:w="0" w:type="auto"/>
            <w:shd w:val="clear" w:color="auto" w:fill="auto"/>
            <w:vAlign w:val="center"/>
          </w:tcPr>
          <w:p w14:paraId="533488CB"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扫描患者腕带，核对患者信息，并记录患者流转信息，记录患者出院、入院、外出检查、入手术室、出手术室、回病房这些流转信息</w:t>
            </w:r>
          </w:p>
        </w:tc>
      </w:tr>
      <w:tr w:rsidR="00374C2F" w14:paraId="1D469454" w14:textId="77777777" w:rsidTr="00374C2F">
        <w:trPr>
          <w:trHeight w:val="660"/>
        </w:trPr>
        <w:tc>
          <w:tcPr>
            <w:tcW w:w="1274" w:type="dxa"/>
            <w:gridSpan w:val="2"/>
            <w:vMerge/>
            <w:vAlign w:val="center"/>
          </w:tcPr>
          <w:p w14:paraId="7A17ED7B"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vAlign w:val="center"/>
          </w:tcPr>
          <w:p w14:paraId="02FE8052"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患者流转查询</w:t>
            </w:r>
          </w:p>
        </w:tc>
        <w:tc>
          <w:tcPr>
            <w:tcW w:w="0" w:type="auto"/>
            <w:shd w:val="clear" w:color="auto" w:fill="auto"/>
            <w:vAlign w:val="center"/>
          </w:tcPr>
          <w:p w14:paraId="788D8E58"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提供患者出院、入院、外出检查、入手术室、出手术室、回病房的流转记录的查询，也可查询记录时间、记录人</w:t>
            </w:r>
          </w:p>
        </w:tc>
      </w:tr>
      <w:tr w:rsidR="00374C2F" w14:paraId="451F0797" w14:textId="77777777" w:rsidTr="00374C2F">
        <w:trPr>
          <w:trHeight w:val="330"/>
        </w:trPr>
        <w:tc>
          <w:tcPr>
            <w:tcW w:w="1274" w:type="dxa"/>
            <w:gridSpan w:val="2"/>
            <w:vMerge/>
            <w:vAlign w:val="center"/>
          </w:tcPr>
          <w:p w14:paraId="37B525AB"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vAlign w:val="center"/>
          </w:tcPr>
          <w:p w14:paraId="3B72F214"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床头卡打印</w:t>
            </w:r>
          </w:p>
        </w:tc>
        <w:tc>
          <w:tcPr>
            <w:tcW w:w="0" w:type="auto"/>
            <w:shd w:val="clear" w:color="auto" w:fill="auto"/>
            <w:vAlign w:val="center"/>
          </w:tcPr>
          <w:p w14:paraId="43BDC4C1"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患者床头卡打印，支持病区打印模式</w:t>
            </w:r>
          </w:p>
        </w:tc>
      </w:tr>
      <w:tr w:rsidR="00374C2F" w14:paraId="3BF0F30F" w14:textId="77777777" w:rsidTr="00374C2F">
        <w:trPr>
          <w:trHeight w:val="330"/>
        </w:trPr>
        <w:tc>
          <w:tcPr>
            <w:tcW w:w="1274" w:type="dxa"/>
            <w:gridSpan w:val="2"/>
            <w:vMerge/>
            <w:vAlign w:val="center"/>
          </w:tcPr>
          <w:p w14:paraId="5272F6DC"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vAlign w:val="center"/>
          </w:tcPr>
          <w:p w14:paraId="1F7528F2"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等级护理巡视</w:t>
            </w:r>
          </w:p>
        </w:tc>
        <w:tc>
          <w:tcPr>
            <w:tcW w:w="0" w:type="auto"/>
            <w:shd w:val="clear" w:color="auto" w:fill="auto"/>
            <w:vAlign w:val="center"/>
          </w:tcPr>
          <w:p w14:paraId="6CB08947"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扫描患者腕带或床头卡，记录护理等级巡视情况</w:t>
            </w:r>
          </w:p>
        </w:tc>
      </w:tr>
      <w:tr w:rsidR="00374C2F" w14:paraId="55F71AFE" w14:textId="77777777" w:rsidTr="00374C2F">
        <w:trPr>
          <w:trHeight w:val="660"/>
        </w:trPr>
        <w:tc>
          <w:tcPr>
            <w:tcW w:w="1274" w:type="dxa"/>
            <w:gridSpan w:val="2"/>
            <w:vMerge/>
            <w:vAlign w:val="center"/>
          </w:tcPr>
          <w:p w14:paraId="25A96BD4"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vAlign w:val="center"/>
          </w:tcPr>
          <w:p w14:paraId="6F9A74A3"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护理等级待巡视</w:t>
            </w:r>
          </w:p>
        </w:tc>
        <w:tc>
          <w:tcPr>
            <w:tcW w:w="0" w:type="auto"/>
            <w:shd w:val="clear" w:color="auto" w:fill="auto"/>
            <w:vAlign w:val="center"/>
          </w:tcPr>
          <w:p w14:paraId="13797C24"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按条件设定各护理等级待巡视规则，PDA客户端到点提醒用户巡视患者，系统筛选待巡视患者，协助用户快速完成巡视任务</w:t>
            </w:r>
          </w:p>
        </w:tc>
      </w:tr>
      <w:tr w:rsidR="00374C2F" w14:paraId="39F58F75" w14:textId="77777777" w:rsidTr="00374C2F">
        <w:trPr>
          <w:trHeight w:val="330"/>
        </w:trPr>
        <w:tc>
          <w:tcPr>
            <w:tcW w:w="848" w:type="dxa"/>
            <w:vMerge w:val="restart"/>
            <w:shd w:val="clear" w:color="auto" w:fill="auto"/>
            <w:vAlign w:val="center"/>
          </w:tcPr>
          <w:p w14:paraId="03D37777" w14:textId="77777777" w:rsidR="00374C2F" w:rsidRDefault="00374C2F" w:rsidP="007640D8">
            <w:pPr>
              <w:widowControl/>
              <w:spacing w:line="360" w:lineRule="auto"/>
              <w:jc w:val="center"/>
              <w:rPr>
                <w:rFonts w:ascii="仿宋" w:eastAsia="仿宋" w:hAnsi="仿宋" w:cs="宋体" w:hint="eastAsia"/>
                <w:kern w:val="0"/>
                <w:szCs w:val="21"/>
                <w:highlight w:val="yellow"/>
              </w:rPr>
            </w:pPr>
            <w:r>
              <w:rPr>
                <w:rFonts w:ascii="仿宋" w:eastAsia="仿宋" w:hAnsi="仿宋" w:cs="宋体" w:hint="eastAsia"/>
                <w:kern w:val="0"/>
                <w:szCs w:val="21"/>
              </w:rPr>
              <w:t>医嘱闭环管理</w:t>
            </w:r>
          </w:p>
        </w:tc>
        <w:tc>
          <w:tcPr>
            <w:tcW w:w="426" w:type="dxa"/>
            <w:vMerge w:val="restart"/>
            <w:shd w:val="clear" w:color="auto" w:fill="auto"/>
            <w:noWrap/>
            <w:vAlign w:val="center"/>
          </w:tcPr>
          <w:p w14:paraId="629AC700" w14:textId="77777777" w:rsidR="00374C2F" w:rsidRDefault="00374C2F" w:rsidP="007640D8">
            <w:pPr>
              <w:widowControl/>
              <w:spacing w:line="360" w:lineRule="auto"/>
              <w:jc w:val="left"/>
              <w:rPr>
                <w:rFonts w:ascii="仿宋" w:eastAsia="仿宋" w:hAnsi="仿宋" w:cs="宋体" w:hint="eastAsia"/>
                <w:kern w:val="0"/>
                <w:szCs w:val="21"/>
                <w:highlight w:val="yellow"/>
              </w:rPr>
            </w:pPr>
            <w:r>
              <w:rPr>
                <w:rFonts w:ascii="仿宋" w:eastAsia="仿宋" w:hAnsi="仿宋" w:cs="宋体" w:hint="eastAsia"/>
                <w:kern w:val="0"/>
                <w:szCs w:val="21"/>
              </w:rPr>
              <w:t>医嘱管理</w:t>
            </w:r>
          </w:p>
        </w:tc>
        <w:tc>
          <w:tcPr>
            <w:tcW w:w="2926" w:type="dxa"/>
            <w:shd w:val="clear" w:color="auto" w:fill="auto"/>
            <w:vAlign w:val="center"/>
          </w:tcPr>
          <w:p w14:paraId="66D142BC"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原始医嘱查看</w:t>
            </w:r>
          </w:p>
        </w:tc>
        <w:tc>
          <w:tcPr>
            <w:tcW w:w="0" w:type="auto"/>
            <w:shd w:val="clear" w:color="auto" w:fill="auto"/>
            <w:vAlign w:val="center"/>
          </w:tcPr>
          <w:p w14:paraId="04FA0A2E"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查看医生在电子医生站中下达并且已经审核的原始医嘱</w:t>
            </w:r>
          </w:p>
        </w:tc>
      </w:tr>
      <w:tr w:rsidR="00374C2F" w14:paraId="57437937" w14:textId="77777777" w:rsidTr="00374C2F">
        <w:trPr>
          <w:trHeight w:val="990"/>
        </w:trPr>
        <w:tc>
          <w:tcPr>
            <w:tcW w:w="848" w:type="dxa"/>
            <w:vMerge/>
            <w:vAlign w:val="center"/>
          </w:tcPr>
          <w:p w14:paraId="1C8D3BB8"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ign w:val="center"/>
          </w:tcPr>
          <w:p w14:paraId="7138CEDE"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noWrap/>
            <w:vAlign w:val="center"/>
          </w:tcPr>
          <w:p w14:paraId="2B65105D"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新医嘱提醒</w:t>
            </w:r>
          </w:p>
        </w:tc>
        <w:tc>
          <w:tcPr>
            <w:tcW w:w="0" w:type="auto"/>
            <w:shd w:val="clear" w:color="auto" w:fill="auto"/>
            <w:vAlign w:val="center"/>
          </w:tcPr>
          <w:p w14:paraId="5F31810C"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医生新开医嘱后，护士可在新医嘱列表处看到新医嘱下达的提醒，点击新医嘱列表，可查看包括新医嘱具体日期、时间、内容、医生姓名的新开医嘱信息</w:t>
            </w:r>
          </w:p>
        </w:tc>
      </w:tr>
      <w:tr w:rsidR="00374C2F" w14:paraId="5A042372" w14:textId="77777777" w:rsidTr="00374C2F">
        <w:trPr>
          <w:trHeight w:val="1980"/>
        </w:trPr>
        <w:tc>
          <w:tcPr>
            <w:tcW w:w="848" w:type="dxa"/>
            <w:vMerge/>
            <w:vAlign w:val="center"/>
          </w:tcPr>
          <w:p w14:paraId="528E294B"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ign w:val="center"/>
          </w:tcPr>
          <w:p w14:paraId="32D2F4D1"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vAlign w:val="center"/>
          </w:tcPr>
          <w:p w14:paraId="6206D635"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医嘱拆分</w:t>
            </w:r>
          </w:p>
        </w:tc>
        <w:tc>
          <w:tcPr>
            <w:tcW w:w="0" w:type="auto"/>
            <w:shd w:val="clear" w:color="auto" w:fill="auto"/>
            <w:vAlign w:val="center"/>
          </w:tcPr>
          <w:p w14:paraId="3B5498C1"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1)根据医嘱频次、计划执行时间对结构化医嘱进行拆分，支持根据医院要求产生统一样式的医嘱</w:t>
            </w:r>
            <w:proofErr w:type="gramStart"/>
            <w:r>
              <w:rPr>
                <w:rFonts w:ascii="仿宋" w:eastAsia="仿宋" w:hAnsi="仿宋" w:cs="宋体" w:hint="eastAsia"/>
                <w:kern w:val="0"/>
                <w:szCs w:val="21"/>
              </w:rPr>
              <w:t>瓶贴并打印</w:t>
            </w:r>
            <w:proofErr w:type="gramEnd"/>
            <w:r>
              <w:rPr>
                <w:rFonts w:ascii="仿宋" w:eastAsia="仿宋" w:hAnsi="仿宋" w:cs="宋体" w:hint="eastAsia"/>
                <w:kern w:val="0"/>
                <w:szCs w:val="21"/>
              </w:rPr>
              <w:br/>
              <w:t>2)涉及药物医嘱瓶贴包含患者及药物所有关键信息：患者姓名、年龄、住院号、科别、病区、床位号、过敏史、诊断、体重、用药方式、频度代码、计划用药时间、药物名称、药物剂量、单位、规格、滴速、医嘱条码、当天第几次用药等</w:t>
            </w:r>
          </w:p>
        </w:tc>
      </w:tr>
      <w:tr w:rsidR="00374C2F" w14:paraId="62CD830F" w14:textId="77777777" w:rsidTr="00374C2F">
        <w:trPr>
          <w:trHeight w:val="990"/>
        </w:trPr>
        <w:tc>
          <w:tcPr>
            <w:tcW w:w="848" w:type="dxa"/>
            <w:vMerge/>
            <w:vAlign w:val="center"/>
          </w:tcPr>
          <w:p w14:paraId="6BD0B769"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ign w:val="center"/>
          </w:tcPr>
          <w:p w14:paraId="41191FAB"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vAlign w:val="center"/>
          </w:tcPr>
          <w:p w14:paraId="7BE0CBF1"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医嘱执行记录查看、打印</w:t>
            </w:r>
          </w:p>
        </w:tc>
        <w:tc>
          <w:tcPr>
            <w:tcW w:w="0" w:type="auto"/>
            <w:shd w:val="clear" w:color="auto" w:fill="auto"/>
            <w:vAlign w:val="center"/>
          </w:tcPr>
          <w:p w14:paraId="79FCE12C"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在PC客户端和PDA客户端查看护士对于医嘱执行的相关记录，用于责任追溯医嘱执行记录包括执行时间、执行人、异常记录，支持PC客户端打印</w:t>
            </w:r>
          </w:p>
        </w:tc>
      </w:tr>
      <w:tr w:rsidR="00374C2F" w14:paraId="2112A70E" w14:textId="77777777" w:rsidTr="00374C2F">
        <w:trPr>
          <w:trHeight w:val="660"/>
        </w:trPr>
        <w:tc>
          <w:tcPr>
            <w:tcW w:w="848" w:type="dxa"/>
            <w:vMerge/>
            <w:vAlign w:val="center"/>
          </w:tcPr>
          <w:p w14:paraId="0129BC35"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ign w:val="center"/>
          </w:tcPr>
          <w:p w14:paraId="3925E3FE"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vAlign w:val="center"/>
          </w:tcPr>
          <w:p w14:paraId="7DA85D97"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医嘱巡视单查询、打印</w:t>
            </w:r>
          </w:p>
        </w:tc>
        <w:tc>
          <w:tcPr>
            <w:tcW w:w="0" w:type="auto"/>
            <w:shd w:val="clear" w:color="auto" w:fill="auto"/>
            <w:vAlign w:val="center"/>
          </w:tcPr>
          <w:p w14:paraId="3F1B58C0"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在PC客户端查看患者已执行医嘱的操作明细情况，支持PC客户端打印</w:t>
            </w:r>
          </w:p>
        </w:tc>
      </w:tr>
      <w:tr w:rsidR="00374C2F" w14:paraId="1DB9580E" w14:textId="77777777" w:rsidTr="00374C2F">
        <w:trPr>
          <w:trHeight w:val="990"/>
        </w:trPr>
        <w:tc>
          <w:tcPr>
            <w:tcW w:w="848" w:type="dxa"/>
            <w:vMerge/>
            <w:vAlign w:val="center"/>
          </w:tcPr>
          <w:p w14:paraId="639F97B4"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ign w:val="center"/>
          </w:tcPr>
          <w:p w14:paraId="7C8BC980"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vAlign w:val="center"/>
          </w:tcPr>
          <w:p w14:paraId="19BE3009"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医嘱</w:t>
            </w:r>
            <w:proofErr w:type="gramStart"/>
            <w:r>
              <w:rPr>
                <w:rFonts w:ascii="仿宋" w:eastAsia="仿宋" w:hAnsi="仿宋" w:cs="宋体" w:hint="eastAsia"/>
                <w:kern w:val="0"/>
                <w:szCs w:val="21"/>
              </w:rPr>
              <w:t>补执行</w:t>
            </w:r>
            <w:proofErr w:type="gramEnd"/>
          </w:p>
        </w:tc>
        <w:tc>
          <w:tcPr>
            <w:tcW w:w="0" w:type="auto"/>
            <w:shd w:val="clear" w:color="auto" w:fill="auto"/>
            <w:vAlign w:val="center"/>
          </w:tcPr>
          <w:p w14:paraId="3045788D"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因某种原因（比如手术用药、治疗科室用药、抢救用药等），护士对患者未能通过</w:t>
            </w:r>
            <w:r>
              <w:rPr>
                <w:rFonts w:ascii="仿宋" w:eastAsia="仿宋" w:hAnsi="仿宋" w:cs="宋体" w:hint="eastAsia"/>
                <w:kern w:val="0"/>
                <w:szCs w:val="21"/>
              </w:rPr>
              <w:lastRenderedPageBreak/>
              <w:t>PDA客户端执行医嘱，在PC客户端进行补录，支持双签</w:t>
            </w:r>
          </w:p>
        </w:tc>
      </w:tr>
      <w:tr w:rsidR="00374C2F" w14:paraId="65A8010D" w14:textId="77777777" w:rsidTr="00374C2F">
        <w:trPr>
          <w:trHeight w:val="660"/>
        </w:trPr>
        <w:tc>
          <w:tcPr>
            <w:tcW w:w="848" w:type="dxa"/>
            <w:vMerge/>
            <w:vAlign w:val="center"/>
          </w:tcPr>
          <w:p w14:paraId="6A73C2D6"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ign w:val="center"/>
          </w:tcPr>
          <w:p w14:paraId="76067CF5"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vAlign w:val="center"/>
          </w:tcPr>
          <w:p w14:paraId="71F4AE73"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新医嘱提示</w:t>
            </w:r>
          </w:p>
        </w:tc>
        <w:tc>
          <w:tcPr>
            <w:tcW w:w="0" w:type="auto"/>
            <w:shd w:val="clear" w:color="auto" w:fill="auto"/>
            <w:vAlign w:val="center"/>
          </w:tcPr>
          <w:p w14:paraId="52D55DE6"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医生下达新医嘱后，在护理系统患者一览界面上提示，提醒护士有新医嘱下达</w:t>
            </w:r>
          </w:p>
        </w:tc>
      </w:tr>
      <w:tr w:rsidR="00374C2F" w14:paraId="2097AAC6" w14:textId="77777777" w:rsidTr="00374C2F">
        <w:trPr>
          <w:trHeight w:val="1320"/>
        </w:trPr>
        <w:tc>
          <w:tcPr>
            <w:tcW w:w="848" w:type="dxa"/>
            <w:vMerge/>
            <w:vAlign w:val="center"/>
          </w:tcPr>
          <w:p w14:paraId="793D3300"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restart"/>
            <w:shd w:val="clear" w:color="auto" w:fill="auto"/>
            <w:vAlign w:val="center"/>
          </w:tcPr>
          <w:p w14:paraId="3BDA7AB1"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输液医嘱闭环</w:t>
            </w:r>
          </w:p>
        </w:tc>
        <w:tc>
          <w:tcPr>
            <w:tcW w:w="2926" w:type="dxa"/>
            <w:shd w:val="clear" w:color="auto" w:fill="auto"/>
            <w:vAlign w:val="center"/>
          </w:tcPr>
          <w:p w14:paraId="47A19D29"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医嘱拆分之输液瓶签打印</w:t>
            </w:r>
          </w:p>
        </w:tc>
        <w:tc>
          <w:tcPr>
            <w:tcW w:w="0" w:type="auto"/>
            <w:shd w:val="clear" w:color="auto" w:fill="auto"/>
            <w:vAlign w:val="center"/>
          </w:tcPr>
          <w:p w14:paraId="1E1704F7"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病区配液的模式中，和住院电子医嘱对接，按给定的时间频度和医嘱有效期，将医嘱按照频次拆分后，产生输液类医嘱的瓶签，瓶</w:t>
            </w:r>
            <w:proofErr w:type="gramStart"/>
            <w:r>
              <w:rPr>
                <w:rFonts w:ascii="仿宋" w:eastAsia="仿宋" w:hAnsi="仿宋" w:cs="宋体" w:hint="eastAsia"/>
                <w:kern w:val="0"/>
                <w:szCs w:val="21"/>
              </w:rPr>
              <w:t>签信息</w:t>
            </w:r>
            <w:proofErr w:type="gramEnd"/>
            <w:r>
              <w:rPr>
                <w:rFonts w:ascii="仿宋" w:eastAsia="仿宋" w:hAnsi="仿宋" w:cs="宋体" w:hint="eastAsia"/>
                <w:kern w:val="0"/>
                <w:szCs w:val="21"/>
              </w:rPr>
              <w:t>包括：床号、患者姓名、用药方式、频度代码、用药日期、当天第几次用药、药物名称、剂量、单位、规格</w:t>
            </w:r>
          </w:p>
        </w:tc>
      </w:tr>
      <w:tr w:rsidR="00374C2F" w14:paraId="69F77C9C" w14:textId="77777777" w:rsidTr="00374C2F">
        <w:trPr>
          <w:trHeight w:val="660"/>
        </w:trPr>
        <w:tc>
          <w:tcPr>
            <w:tcW w:w="848" w:type="dxa"/>
            <w:vMerge/>
            <w:vAlign w:val="center"/>
          </w:tcPr>
          <w:p w14:paraId="757F229A"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ign w:val="center"/>
          </w:tcPr>
          <w:p w14:paraId="295F6263"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vAlign w:val="center"/>
          </w:tcPr>
          <w:p w14:paraId="4B4E2DEE"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输液准备之护士站收药核对</w:t>
            </w:r>
          </w:p>
        </w:tc>
        <w:tc>
          <w:tcPr>
            <w:tcW w:w="0" w:type="auto"/>
            <w:shd w:val="clear" w:color="auto" w:fill="auto"/>
            <w:vAlign w:val="center"/>
          </w:tcPr>
          <w:p w14:paraId="1144E59F"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护士对患者输液用药成组药品的扫描</w:t>
            </w:r>
          </w:p>
        </w:tc>
      </w:tr>
      <w:tr w:rsidR="00374C2F" w14:paraId="435FDA63" w14:textId="77777777" w:rsidTr="00374C2F">
        <w:trPr>
          <w:trHeight w:val="330"/>
        </w:trPr>
        <w:tc>
          <w:tcPr>
            <w:tcW w:w="848" w:type="dxa"/>
            <w:vMerge/>
            <w:vAlign w:val="center"/>
          </w:tcPr>
          <w:p w14:paraId="56745785"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ign w:val="center"/>
          </w:tcPr>
          <w:p w14:paraId="484E63E8"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vAlign w:val="center"/>
          </w:tcPr>
          <w:p w14:paraId="025B85EA"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输液准备之配药扫描</w:t>
            </w:r>
          </w:p>
        </w:tc>
        <w:tc>
          <w:tcPr>
            <w:tcW w:w="0" w:type="auto"/>
            <w:shd w:val="clear" w:color="auto" w:fill="auto"/>
            <w:vAlign w:val="center"/>
          </w:tcPr>
          <w:p w14:paraId="0C2D1231"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护士对患者输液配药的扫描操作</w:t>
            </w:r>
          </w:p>
        </w:tc>
      </w:tr>
      <w:tr w:rsidR="00374C2F" w14:paraId="65D1E28C" w14:textId="77777777" w:rsidTr="00374C2F">
        <w:trPr>
          <w:trHeight w:val="330"/>
        </w:trPr>
        <w:tc>
          <w:tcPr>
            <w:tcW w:w="848" w:type="dxa"/>
            <w:vMerge/>
            <w:vAlign w:val="center"/>
          </w:tcPr>
          <w:p w14:paraId="4F49D3F1"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ign w:val="center"/>
          </w:tcPr>
          <w:p w14:paraId="5E54A56E"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vAlign w:val="center"/>
          </w:tcPr>
          <w:p w14:paraId="705B67D7"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输液准备之复核扫描</w:t>
            </w:r>
          </w:p>
        </w:tc>
        <w:tc>
          <w:tcPr>
            <w:tcW w:w="0" w:type="auto"/>
            <w:shd w:val="clear" w:color="auto" w:fill="auto"/>
            <w:vAlign w:val="center"/>
          </w:tcPr>
          <w:p w14:paraId="7DAB9F1C"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护士对患者输液配药的复核扫描操作</w:t>
            </w:r>
          </w:p>
        </w:tc>
      </w:tr>
      <w:tr w:rsidR="00374C2F" w14:paraId="631BFD7A" w14:textId="77777777" w:rsidTr="00374C2F">
        <w:trPr>
          <w:trHeight w:val="990"/>
        </w:trPr>
        <w:tc>
          <w:tcPr>
            <w:tcW w:w="848" w:type="dxa"/>
            <w:vMerge/>
            <w:vAlign w:val="center"/>
          </w:tcPr>
          <w:p w14:paraId="3FED08C6"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ign w:val="center"/>
          </w:tcPr>
          <w:p w14:paraId="03766DB3"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vAlign w:val="center"/>
          </w:tcPr>
          <w:p w14:paraId="715B105D"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输液执行之用药核对</w:t>
            </w:r>
          </w:p>
        </w:tc>
        <w:tc>
          <w:tcPr>
            <w:tcW w:w="0" w:type="auto"/>
            <w:shd w:val="clear" w:color="auto" w:fill="auto"/>
            <w:vAlign w:val="center"/>
          </w:tcPr>
          <w:p w14:paraId="4D8FC3A9"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在输液类医嘱执行前首先扫描输液瓶签上的条码，再扫描患者腕带条码，当两者匹配后继续用药（同时记录用药时间和用药人）；如不匹配，则给出提示并记录异常</w:t>
            </w:r>
          </w:p>
        </w:tc>
      </w:tr>
      <w:tr w:rsidR="00374C2F" w14:paraId="682B83AB" w14:textId="77777777" w:rsidTr="00374C2F">
        <w:trPr>
          <w:trHeight w:val="660"/>
        </w:trPr>
        <w:tc>
          <w:tcPr>
            <w:tcW w:w="848" w:type="dxa"/>
            <w:vMerge/>
            <w:vAlign w:val="center"/>
          </w:tcPr>
          <w:p w14:paraId="43D81054"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ign w:val="center"/>
          </w:tcPr>
          <w:p w14:paraId="52F74CA4"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vAlign w:val="center"/>
          </w:tcPr>
          <w:p w14:paraId="74441F85"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医嘱执行巡视</w:t>
            </w:r>
          </w:p>
        </w:tc>
        <w:tc>
          <w:tcPr>
            <w:tcW w:w="0" w:type="auto"/>
            <w:shd w:val="clear" w:color="auto" w:fill="auto"/>
            <w:vAlign w:val="center"/>
          </w:tcPr>
          <w:p w14:paraId="747A1964"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对执行用药患者情况的查看及一般情况的基本操作，包括暂停、继续、终止、录入滴速和异常情况</w:t>
            </w:r>
          </w:p>
        </w:tc>
      </w:tr>
      <w:tr w:rsidR="00374C2F" w14:paraId="2C90E7E5" w14:textId="77777777" w:rsidTr="00374C2F">
        <w:trPr>
          <w:trHeight w:val="330"/>
        </w:trPr>
        <w:tc>
          <w:tcPr>
            <w:tcW w:w="848" w:type="dxa"/>
            <w:vMerge/>
            <w:vAlign w:val="center"/>
          </w:tcPr>
          <w:p w14:paraId="6867148E"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ign w:val="center"/>
          </w:tcPr>
          <w:p w14:paraId="558C78D5"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vAlign w:val="center"/>
          </w:tcPr>
          <w:p w14:paraId="090456C7"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执行结果回写</w:t>
            </w:r>
          </w:p>
        </w:tc>
        <w:tc>
          <w:tcPr>
            <w:tcW w:w="0" w:type="auto"/>
            <w:shd w:val="clear" w:color="auto" w:fill="auto"/>
            <w:vAlign w:val="center"/>
          </w:tcPr>
          <w:p w14:paraId="0681CA24" w14:textId="77777777" w:rsidR="00374C2F" w:rsidRPr="00A233C8"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将输液医嘱执行时间和执行人按医院需要回写至第三方系统中，</w:t>
            </w:r>
            <w:r w:rsidRPr="00A233C8">
              <w:rPr>
                <w:rFonts w:ascii="仿宋" w:eastAsia="仿宋" w:hAnsi="仿宋" w:cs="宋体" w:hint="eastAsia"/>
                <w:kern w:val="0"/>
                <w:szCs w:val="21"/>
              </w:rPr>
              <w:t>同时可生成相关文字数据到对应护理记录单。</w:t>
            </w:r>
          </w:p>
          <w:p w14:paraId="3C34833F" w14:textId="77777777" w:rsidR="00374C2F" w:rsidRDefault="00374C2F" w:rsidP="007640D8">
            <w:pPr>
              <w:widowControl/>
              <w:spacing w:line="360" w:lineRule="auto"/>
              <w:jc w:val="left"/>
              <w:rPr>
                <w:rFonts w:ascii="仿宋" w:eastAsia="仿宋" w:hAnsi="仿宋" w:cs="宋体" w:hint="eastAsia"/>
                <w:kern w:val="0"/>
                <w:szCs w:val="21"/>
                <w:highlight w:val="yellow"/>
              </w:rPr>
            </w:pPr>
            <w:r w:rsidRPr="00A233C8">
              <w:rPr>
                <w:rFonts w:ascii="仿宋" w:eastAsia="仿宋" w:hAnsi="仿宋" w:cs="宋体" w:hint="eastAsia"/>
                <w:kern w:val="0"/>
                <w:szCs w:val="21"/>
              </w:rPr>
              <w:t>同时增加输液完成时间，如未进行输液完成步骤，则判定下一瓶液体执行开始时间前1分钟为上一瓶液体的结束时间。</w:t>
            </w:r>
          </w:p>
        </w:tc>
      </w:tr>
      <w:tr w:rsidR="00374C2F" w14:paraId="6812ADCA" w14:textId="77777777" w:rsidTr="00374C2F">
        <w:trPr>
          <w:trHeight w:val="330"/>
        </w:trPr>
        <w:tc>
          <w:tcPr>
            <w:tcW w:w="848" w:type="dxa"/>
            <w:vMerge/>
            <w:vAlign w:val="center"/>
          </w:tcPr>
          <w:p w14:paraId="4E1D156E"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ign w:val="center"/>
          </w:tcPr>
          <w:p w14:paraId="4CCC039D"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vAlign w:val="center"/>
          </w:tcPr>
          <w:p w14:paraId="49B37208"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输液量导入护理记录</w:t>
            </w:r>
          </w:p>
        </w:tc>
        <w:tc>
          <w:tcPr>
            <w:tcW w:w="0" w:type="auto"/>
            <w:shd w:val="clear" w:color="auto" w:fill="auto"/>
            <w:vAlign w:val="center"/>
          </w:tcPr>
          <w:p w14:paraId="042A6823"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可将医嘱名称、量、单位导入护理记录单</w:t>
            </w:r>
          </w:p>
        </w:tc>
      </w:tr>
      <w:tr w:rsidR="00374C2F" w14:paraId="15A92063" w14:textId="77777777" w:rsidTr="00374C2F">
        <w:trPr>
          <w:trHeight w:val="990"/>
        </w:trPr>
        <w:tc>
          <w:tcPr>
            <w:tcW w:w="848" w:type="dxa"/>
            <w:vMerge/>
            <w:vAlign w:val="center"/>
          </w:tcPr>
          <w:p w14:paraId="2FA20CAE"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restart"/>
            <w:shd w:val="clear" w:color="auto" w:fill="auto"/>
            <w:vAlign w:val="center"/>
          </w:tcPr>
          <w:p w14:paraId="76CD3112" w14:textId="77777777" w:rsidR="00374C2F" w:rsidRDefault="00374C2F" w:rsidP="007640D8">
            <w:pPr>
              <w:widowControl/>
              <w:spacing w:line="360" w:lineRule="auto"/>
              <w:jc w:val="left"/>
              <w:rPr>
                <w:rFonts w:ascii="仿宋" w:eastAsia="仿宋" w:hAnsi="仿宋" w:cs="宋体" w:hint="eastAsia"/>
                <w:kern w:val="0"/>
                <w:szCs w:val="21"/>
              </w:rPr>
            </w:pPr>
            <w:proofErr w:type="gramStart"/>
            <w:r>
              <w:rPr>
                <w:rFonts w:ascii="仿宋" w:eastAsia="仿宋" w:hAnsi="仿宋" w:cs="宋体" w:hint="eastAsia"/>
                <w:kern w:val="0"/>
                <w:szCs w:val="21"/>
              </w:rPr>
              <w:t>静配中心</w:t>
            </w:r>
            <w:proofErr w:type="gramEnd"/>
            <w:r>
              <w:rPr>
                <w:rFonts w:ascii="仿宋" w:eastAsia="仿宋" w:hAnsi="仿宋" w:cs="宋体" w:hint="eastAsia"/>
                <w:kern w:val="0"/>
                <w:szCs w:val="21"/>
              </w:rPr>
              <w:t>配药输液闭环</w:t>
            </w:r>
          </w:p>
        </w:tc>
        <w:tc>
          <w:tcPr>
            <w:tcW w:w="2926" w:type="dxa"/>
            <w:shd w:val="clear" w:color="auto" w:fill="auto"/>
            <w:vAlign w:val="center"/>
          </w:tcPr>
          <w:p w14:paraId="38E072C8"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病区收药</w:t>
            </w:r>
          </w:p>
        </w:tc>
        <w:tc>
          <w:tcPr>
            <w:tcW w:w="0" w:type="auto"/>
            <w:shd w:val="clear" w:color="auto" w:fill="auto"/>
            <w:vAlign w:val="center"/>
          </w:tcPr>
          <w:p w14:paraId="15A02439" w14:textId="77777777" w:rsidR="00374C2F" w:rsidRDefault="00374C2F" w:rsidP="007640D8">
            <w:pPr>
              <w:widowControl/>
              <w:spacing w:line="360" w:lineRule="auto"/>
              <w:jc w:val="left"/>
              <w:rPr>
                <w:rFonts w:ascii="仿宋" w:eastAsia="仿宋" w:hAnsi="仿宋" w:cs="宋体" w:hint="eastAsia"/>
                <w:kern w:val="0"/>
                <w:szCs w:val="21"/>
              </w:rPr>
            </w:pPr>
            <w:proofErr w:type="gramStart"/>
            <w:r>
              <w:rPr>
                <w:rFonts w:ascii="仿宋" w:eastAsia="仿宋" w:hAnsi="仿宋" w:cs="宋体" w:hint="eastAsia"/>
                <w:kern w:val="0"/>
                <w:szCs w:val="21"/>
              </w:rPr>
              <w:t>静配中心</w:t>
            </w:r>
            <w:proofErr w:type="gramEnd"/>
            <w:r>
              <w:rPr>
                <w:rFonts w:ascii="仿宋" w:eastAsia="仿宋" w:hAnsi="仿宋" w:cs="宋体" w:hint="eastAsia"/>
                <w:kern w:val="0"/>
                <w:szCs w:val="21"/>
              </w:rPr>
              <w:t>配药的模式中，和静</w:t>
            </w:r>
            <w:proofErr w:type="gramStart"/>
            <w:r>
              <w:rPr>
                <w:rFonts w:ascii="仿宋" w:eastAsia="仿宋" w:hAnsi="仿宋" w:cs="宋体" w:hint="eastAsia"/>
                <w:kern w:val="0"/>
                <w:szCs w:val="21"/>
              </w:rPr>
              <w:t>配系统</w:t>
            </w:r>
            <w:proofErr w:type="gramEnd"/>
            <w:r>
              <w:rPr>
                <w:rFonts w:ascii="仿宋" w:eastAsia="仿宋" w:hAnsi="仿宋" w:cs="宋体" w:hint="eastAsia"/>
                <w:kern w:val="0"/>
                <w:szCs w:val="21"/>
              </w:rPr>
              <w:t>对接，病区</w:t>
            </w:r>
            <w:proofErr w:type="gramStart"/>
            <w:r>
              <w:rPr>
                <w:rFonts w:ascii="仿宋" w:eastAsia="仿宋" w:hAnsi="仿宋" w:cs="宋体" w:hint="eastAsia"/>
                <w:kern w:val="0"/>
                <w:szCs w:val="21"/>
              </w:rPr>
              <w:t>按静配中心</w:t>
            </w:r>
            <w:proofErr w:type="gramEnd"/>
            <w:r>
              <w:rPr>
                <w:rFonts w:ascii="仿宋" w:eastAsia="仿宋" w:hAnsi="仿宋" w:cs="宋体" w:hint="eastAsia"/>
                <w:kern w:val="0"/>
                <w:szCs w:val="21"/>
              </w:rPr>
              <w:t>配送批次接收药品，并记录接收批次、批次实际药品总数、接收人、接收时间</w:t>
            </w:r>
          </w:p>
        </w:tc>
      </w:tr>
      <w:tr w:rsidR="00374C2F" w14:paraId="6C3401EF" w14:textId="77777777" w:rsidTr="00374C2F">
        <w:trPr>
          <w:trHeight w:val="1320"/>
        </w:trPr>
        <w:tc>
          <w:tcPr>
            <w:tcW w:w="848" w:type="dxa"/>
            <w:vMerge/>
            <w:vAlign w:val="center"/>
          </w:tcPr>
          <w:p w14:paraId="144C37D4"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ign w:val="center"/>
          </w:tcPr>
          <w:p w14:paraId="4B068CE4"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vAlign w:val="center"/>
          </w:tcPr>
          <w:p w14:paraId="5557EE9A"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医嘱执行之输液用药核对</w:t>
            </w:r>
          </w:p>
        </w:tc>
        <w:tc>
          <w:tcPr>
            <w:tcW w:w="0" w:type="auto"/>
            <w:shd w:val="clear" w:color="auto" w:fill="auto"/>
            <w:vAlign w:val="center"/>
          </w:tcPr>
          <w:p w14:paraId="296979BD"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在输液类医嘱执行前首先扫描输液瓶签上的条码，再扫描患者腕带条码，当两者匹配后继续用药（同时记录用药时间和用药人）；如不匹配，则在输液的开始和结束均进行扫描进行提醒，数字化记录两者的真实时间</w:t>
            </w:r>
          </w:p>
        </w:tc>
      </w:tr>
      <w:tr w:rsidR="00374C2F" w14:paraId="2EB1E214" w14:textId="77777777" w:rsidTr="00374C2F">
        <w:trPr>
          <w:trHeight w:val="660"/>
        </w:trPr>
        <w:tc>
          <w:tcPr>
            <w:tcW w:w="848" w:type="dxa"/>
            <w:vMerge/>
            <w:vAlign w:val="center"/>
          </w:tcPr>
          <w:p w14:paraId="223B23EA"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ign w:val="center"/>
          </w:tcPr>
          <w:p w14:paraId="51DD85AC"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vAlign w:val="center"/>
          </w:tcPr>
          <w:p w14:paraId="3A5E0422"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医嘱执行巡视</w:t>
            </w:r>
          </w:p>
        </w:tc>
        <w:tc>
          <w:tcPr>
            <w:tcW w:w="0" w:type="auto"/>
            <w:shd w:val="clear" w:color="auto" w:fill="auto"/>
            <w:vAlign w:val="center"/>
          </w:tcPr>
          <w:p w14:paraId="43D14E5D"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对执行用药患者情况的查看及一般情况的基本操作，包括暂停、继续、终止、录入滴速和异常情况</w:t>
            </w:r>
          </w:p>
        </w:tc>
      </w:tr>
      <w:tr w:rsidR="00374C2F" w14:paraId="73D627FA" w14:textId="77777777" w:rsidTr="00374C2F">
        <w:trPr>
          <w:trHeight w:val="330"/>
        </w:trPr>
        <w:tc>
          <w:tcPr>
            <w:tcW w:w="848" w:type="dxa"/>
            <w:vMerge/>
            <w:vAlign w:val="center"/>
          </w:tcPr>
          <w:p w14:paraId="793AEC5C"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ign w:val="center"/>
          </w:tcPr>
          <w:p w14:paraId="648A701E"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vAlign w:val="center"/>
          </w:tcPr>
          <w:p w14:paraId="2DFC21EA"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执行结果回写</w:t>
            </w:r>
          </w:p>
        </w:tc>
        <w:tc>
          <w:tcPr>
            <w:tcW w:w="0" w:type="auto"/>
            <w:shd w:val="clear" w:color="auto" w:fill="auto"/>
            <w:vAlign w:val="center"/>
          </w:tcPr>
          <w:p w14:paraId="3CADE0E1"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将输液医嘱执行时间和执行人回写至第三方系统中</w:t>
            </w:r>
          </w:p>
        </w:tc>
      </w:tr>
      <w:tr w:rsidR="00374C2F" w14:paraId="74A86573" w14:textId="77777777" w:rsidTr="00374C2F">
        <w:trPr>
          <w:trHeight w:val="330"/>
        </w:trPr>
        <w:tc>
          <w:tcPr>
            <w:tcW w:w="848" w:type="dxa"/>
            <w:vMerge/>
            <w:vAlign w:val="center"/>
          </w:tcPr>
          <w:p w14:paraId="79C8A88A"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ign w:val="center"/>
          </w:tcPr>
          <w:p w14:paraId="21F6A6C1"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vAlign w:val="center"/>
          </w:tcPr>
          <w:p w14:paraId="0E67EDE4"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输液量导入护理记录</w:t>
            </w:r>
          </w:p>
        </w:tc>
        <w:tc>
          <w:tcPr>
            <w:tcW w:w="0" w:type="auto"/>
            <w:shd w:val="clear" w:color="auto" w:fill="auto"/>
            <w:vAlign w:val="center"/>
          </w:tcPr>
          <w:p w14:paraId="441E0B03"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可将医嘱名称、量、单位导入护理记录单</w:t>
            </w:r>
          </w:p>
        </w:tc>
      </w:tr>
      <w:tr w:rsidR="00374C2F" w14:paraId="342A91A0" w14:textId="77777777" w:rsidTr="00374C2F">
        <w:trPr>
          <w:trHeight w:val="1320"/>
        </w:trPr>
        <w:tc>
          <w:tcPr>
            <w:tcW w:w="848" w:type="dxa"/>
            <w:vMerge/>
            <w:vAlign w:val="center"/>
          </w:tcPr>
          <w:p w14:paraId="7B48D96C"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restart"/>
            <w:shd w:val="clear" w:color="auto" w:fill="auto"/>
            <w:vAlign w:val="center"/>
          </w:tcPr>
          <w:p w14:paraId="34C9ECC3"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针剂用药医嘱闭环</w:t>
            </w:r>
          </w:p>
        </w:tc>
        <w:tc>
          <w:tcPr>
            <w:tcW w:w="2926" w:type="dxa"/>
            <w:shd w:val="clear" w:color="auto" w:fill="auto"/>
            <w:vAlign w:val="center"/>
          </w:tcPr>
          <w:p w14:paraId="418CB74D"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医嘱拆分之针剂标签打印</w:t>
            </w:r>
          </w:p>
        </w:tc>
        <w:tc>
          <w:tcPr>
            <w:tcW w:w="0" w:type="auto"/>
            <w:shd w:val="clear" w:color="auto" w:fill="auto"/>
            <w:vAlign w:val="center"/>
          </w:tcPr>
          <w:p w14:paraId="4E60E33B"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病区配液的模式中，和住院电子医嘱对接，按给定的时间频度和医嘱有效期，将医嘱按照频次拆分后，产生输液类医嘱的瓶签，瓶</w:t>
            </w:r>
            <w:proofErr w:type="gramStart"/>
            <w:r>
              <w:rPr>
                <w:rFonts w:ascii="仿宋" w:eastAsia="仿宋" w:hAnsi="仿宋" w:cs="宋体" w:hint="eastAsia"/>
                <w:kern w:val="0"/>
                <w:szCs w:val="21"/>
              </w:rPr>
              <w:t>签信息</w:t>
            </w:r>
            <w:proofErr w:type="gramEnd"/>
            <w:r>
              <w:rPr>
                <w:rFonts w:ascii="仿宋" w:eastAsia="仿宋" w:hAnsi="仿宋" w:cs="宋体" w:hint="eastAsia"/>
                <w:kern w:val="0"/>
                <w:szCs w:val="21"/>
              </w:rPr>
              <w:t>包括：床号、患者姓名、用药方式、频度代码、用药日期、当天第几次用药、药物名称、剂量、单位、规格</w:t>
            </w:r>
          </w:p>
        </w:tc>
      </w:tr>
      <w:tr w:rsidR="00374C2F" w14:paraId="6248EAC8" w14:textId="77777777" w:rsidTr="00374C2F">
        <w:trPr>
          <w:trHeight w:val="1320"/>
        </w:trPr>
        <w:tc>
          <w:tcPr>
            <w:tcW w:w="848" w:type="dxa"/>
            <w:vMerge/>
            <w:vAlign w:val="center"/>
          </w:tcPr>
          <w:p w14:paraId="60218948"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ign w:val="center"/>
          </w:tcPr>
          <w:p w14:paraId="019C670D"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vAlign w:val="center"/>
          </w:tcPr>
          <w:p w14:paraId="682A13AB"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针剂医嘱执行</w:t>
            </w:r>
          </w:p>
        </w:tc>
        <w:tc>
          <w:tcPr>
            <w:tcW w:w="0" w:type="auto"/>
            <w:shd w:val="clear" w:color="auto" w:fill="auto"/>
            <w:vAlign w:val="center"/>
          </w:tcPr>
          <w:p w14:paraId="31417EEF"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在针剂类医嘱执行前首先扫描针剂签上的条码，再扫描患者腕带条码，当两者匹配后继续用药（同时记录用药时间和用药人）；如不匹配进行提醒针剂（由于执行时间较短，不记录结束时间）</w:t>
            </w:r>
          </w:p>
        </w:tc>
      </w:tr>
      <w:tr w:rsidR="00374C2F" w14:paraId="40BE7969" w14:textId="77777777" w:rsidTr="00374C2F">
        <w:trPr>
          <w:trHeight w:val="330"/>
        </w:trPr>
        <w:tc>
          <w:tcPr>
            <w:tcW w:w="848" w:type="dxa"/>
            <w:vMerge/>
            <w:vAlign w:val="center"/>
          </w:tcPr>
          <w:p w14:paraId="2263E428"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ign w:val="center"/>
          </w:tcPr>
          <w:p w14:paraId="6D34A2C7"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vAlign w:val="center"/>
          </w:tcPr>
          <w:p w14:paraId="17559ABD"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针剂医嘱执行结果回写</w:t>
            </w:r>
          </w:p>
        </w:tc>
        <w:tc>
          <w:tcPr>
            <w:tcW w:w="0" w:type="auto"/>
            <w:shd w:val="clear" w:color="auto" w:fill="auto"/>
            <w:vAlign w:val="center"/>
          </w:tcPr>
          <w:p w14:paraId="4A1E149C"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将针剂医嘱执行时间和执行人回写至第三方系统中</w:t>
            </w:r>
          </w:p>
        </w:tc>
      </w:tr>
      <w:tr w:rsidR="00374C2F" w14:paraId="111FB5DC" w14:textId="77777777" w:rsidTr="00374C2F">
        <w:trPr>
          <w:trHeight w:val="990"/>
        </w:trPr>
        <w:tc>
          <w:tcPr>
            <w:tcW w:w="848" w:type="dxa"/>
            <w:vMerge/>
            <w:vAlign w:val="center"/>
          </w:tcPr>
          <w:p w14:paraId="6644885C"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restart"/>
            <w:shd w:val="clear" w:color="auto" w:fill="auto"/>
            <w:vAlign w:val="center"/>
          </w:tcPr>
          <w:p w14:paraId="6E301BBE"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口服药闭环</w:t>
            </w:r>
          </w:p>
        </w:tc>
        <w:tc>
          <w:tcPr>
            <w:tcW w:w="2926" w:type="dxa"/>
            <w:shd w:val="clear" w:color="auto" w:fill="auto"/>
            <w:vAlign w:val="center"/>
          </w:tcPr>
          <w:p w14:paraId="46A53E8F"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病区收药</w:t>
            </w:r>
          </w:p>
        </w:tc>
        <w:tc>
          <w:tcPr>
            <w:tcW w:w="0" w:type="auto"/>
            <w:shd w:val="clear" w:color="auto" w:fill="auto"/>
            <w:vAlign w:val="center"/>
          </w:tcPr>
          <w:p w14:paraId="4C5DDB93"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在药房自动包药机包装口服药的模式中，和自动包药机系统对接，病区按配送批次接收药品，并记录接收批次、批次实际药品总数、接收人、接收时间</w:t>
            </w:r>
          </w:p>
        </w:tc>
      </w:tr>
      <w:tr w:rsidR="00374C2F" w14:paraId="7C4B69D1" w14:textId="77777777" w:rsidTr="00374C2F">
        <w:trPr>
          <w:trHeight w:val="990"/>
        </w:trPr>
        <w:tc>
          <w:tcPr>
            <w:tcW w:w="848" w:type="dxa"/>
            <w:vMerge/>
            <w:vAlign w:val="center"/>
          </w:tcPr>
          <w:p w14:paraId="08906283"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ign w:val="center"/>
          </w:tcPr>
          <w:p w14:paraId="261FE7CD"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vAlign w:val="center"/>
          </w:tcPr>
          <w:p w14:paraId="310C5D65"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医嘱执行之口服药用药核对</w:t>
            </w:r>
          </w:p>
        </w:tc>
        <w:tc>
          <w:tcPr>
            <w:tcW w:w="0" w:type="auto"/>
            <w:shd w:val="clear" w:color="auto" w:fill="auto"/>
            <w:vAlign w:val="center"/>
          </w:tcPr>
          <w:p w14:paraId="4267AED4"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在口服药医嘱执行前首先扫描口服药签上的条码，再扫描患者腕带条码，当两者匹配后继续用药（同时记录用药时间和用药人）；如不匹配进行提醒</w:t>
            </w:r>
          </w:p>
        </w:tc>
      </w:tr>
      <w:tr w:rsidR="00374C2F" w14:paraId="3B4DE620" w14:textId="77777777" w:rsidTr="00374C2F">
        <w:trPr>
          <w:trHeight w:val="330"/>
        </w:trPr>
        <w:tc>
          <w:tcPr>
            <w:tcW w:w="848" w:type="dxa"/>
            <w:vMerge/>
            <w:vAlign w:val="center"/>
          </w:tcPr>
          <w:p w14:paraId="742761EC"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ign w:val="center"/>
          </w:tcPr>
          <w:p w14:paraId="25E48343"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vAlign w:val="center"/>
          </w:tcPr>
          <w:p w14:paraId="4A8C63CD"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口服药执行结果回写</w:t>
            </w:r>
          </w:p>
        </w:tc>
        <w:tc>
          <w:tcPr>
            <w:tcW w:w="0" w:type="auto"/>
            <w:shd w:val="clear" w:color="auto" w:fill="auto"/>
            <w:vAlign w:val="center"/>
          </w:tcPr>
          <w:p w14:paraId="06DD8DBC"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将口服药执行时间和执行人回写至第三方系统中</w:t>
            </w:r>
          </w:p>
        </w:tc>
      </w:tr>
      <w:tr w:rsidR="00374C2F" w14:paraId="372D1003" w14:textId="77777777" w:rsidTr="00374C2F">
        <w:trPr>
          <w:trHeight w:val="990"/>
        </w:trPr>
        <w:tc>
          <w:tcPr>
            <w:tcW w:w="848" w:type="dxa"/>
            <w:vMerge/>
            <w:vAlign w:val="center"/>
          </w:tcPr>
          <w:p w14:paraId="36823BC8"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restart"/>
            <w:shd w:val="clear" w:color="auto" w:fill="auto"/>
            <w:vAlign w:val="center"/>
          </w:tcPr>
          <w:p w14:paraId="3D3C3F8C"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检验医嘱闭环</w:t>
            </w:r>
          </w:p>
        </w:tc>
        <w:tc>
          <w:tcPr>
            <w:tcW w:w="2926" w:type="dxa"/>
            <w:shd w:val="clear" w:color="auto" w:fill="auto"/>
            <w:vAlign w:val="center"/>
          </w:tcPr>
          <w:p w14:paraId="4B5EBA2C"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标本采集</w:t>
            </w:r>
          </w:p>
        </w:tc>
        <w:tc>
          <w:tcPr>
            <w:tcW w:w="0" w:type="auto"/>
            <w:shd w:val="clear" w:color="auto" w:fill="auto"/>
            <w:vAlign w:val="center"/>
          </w:tcPr>
          <w:p w14:paraId="0C18FB6F"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在检验样本采集前首先扫描检验条码，再扫描患者腕带条码，当两者匹配后继续采集，记录采集人、采集时间；如不匹配进行提醒。</w:t>
            </w:r>
            <w:r w:rsidRPr="00A233C8">
              <w:rPr>
                <w:rFonts w:ascii="仿宋" w:eastAsia="仿宋" w:hAnsi="仿宋" w:cs="宋体" w:hint="eastAsia"/>
                <w:kern w:val="0"/>
                <w:szCs w:val="21"/>
              </w:rPr>
              <w:t>标本采集核对和采集执行时间进行规范，两者时间间隔不少于1分钟。</w:t>
            </w:r>
          </w:p>
        </w:tc>
      </w:tr>
      <w:tr w:rsidR="00374C2F" w14:paraId="76EDCEA7" w14:textId="77777777" w:rsidTr="00374C2F">
        <w:trPr>
          <w:trHeight w:val="660"/>
        </w:trPr>
        <w:tc>
          <w:tcPr>
            <w:tcW w:w="848" w:type="dxa"/>
            <w:vMerge/>
            <w:vAlign w:val="center"/>
          </w:tcPr>
          <w:p w14:paraId="56CC19A2"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ign w:val="center"/>
          </w:tcPr>
          <w:p w14:paraId="6F002DD2"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vAlign w:val="center"/>
          </w:tcPr>
          <w:p w14:paraId="74EAC68D"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标本送检</w:t>
            </w:r>
          </w:p>
        </w:tc>
        <w:tc>
          <w:tcPr>
            <w:tcW w:w="0" w:type="auto"/>
            <w:shd w:val="clear" w:color="auto" w:fill="auto"/>
            <w:vAlign w:val="center"/>
          </w:tcPr>
          <w:p w14:paraId="6DCFF366"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完成采集后，由护工批量送检至检验科，记录送检人和送检时间，检验科提供样本接收信息，可追溯整个检验过程</w:t>
            </w:r>
          </w:p>
        </w:tc>
      </w:tr>
      <w:tr w:rsidR="00374C2F" w14:paraId="38F1026D" w14:textId="77777777" w:rsidTr="00374C2F">
        <w:trPr>
          <w:trHeight w:val="330"/>
        </w:trPr>
        <w:tc>
          <w:tcPr>
            <w:tcW w:w="848" w:type="dxa"/>
            <w:vMerge/>
            <w:vAlign w:val="center"/>
          </w:tcPr>
          <w:p w14:paraId="1C1DD7C7"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ign w:val="center"/>
          </w:tcPr>
          <w:p w14:paraId="3FEBB18E"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noWrap/>
            <w:vAlign w:val="center"/>
          </w:tcPr>
          <w:p w14:paraId="50075A45" w14:textId="77777777" w:rsidR="00374C2F" w:rsidRDefault="00374C2F" w:rsidP="007640D8">
            <w:pPr>
              <w:widowControl/>
              <w:spacing w:line="360" w:lineRule="auto"/>
              <w:jc w:val="left"/>
              <w:rPr>
                <w:rFonts w:ascii="仿宋" w:eastAsia="仿宋" w:hAnsi="仿宋" w:cs="宋体" w:hint="eastAsia"/>
                <w:kern w:val="0"/>
                <w:szCs w:val="21"/>
                <w:highlight w:val="yellow"/>
              </w:rPr>
            </w:pPr>
            <w:r w:rsidRPr="00A233C8">
              <w:rPr>
                <w:rFonts w:ascii="仿宋" w:eastAsia="仿宋" w:hAnsi="仿宋" w:cs="宋体" w:hint="eastAsia"/>
                <w:kern w:val="0"/>
                <w:szCs w:val="21"/>
              </w:rPr>
              <w:t>检验标本总数显示</w:t>
            </w:r>
          </w:p>
        </w:tc>
        <w:tc>
          <w:tcPr>
            <w:tcW w:w="0" w:type="auto"/>
            <w:shd w:val="clear" w:color="auto" w:fill="auto"/>
            <w:vAlign w:val="center"/>
          </w:tcPr>
          <w:p w14:paraId="451EE00F" w14:textId="77777777" w:rsidR="00374C2F" w:rsidRDefault="00374C2F" w:rsidP="007640D8">
            <w:pPr>
              <w:widowControl/>
              <w:spacing w:line="360" w:lineRule="auto"/>
              <w:jc w:val="left"/>
              <w:rPr>
                <w:rFonts w:ascii="仿宋" w:eastAsia="仿宋" w:hAnsi="仿宋" w:cs="宋体" w:hint="eastAsia"/>
                <w:kern w:val="0"/>
                <w:szCs w:val="21"/>
                <w:highlight w:val="yellow"/>
              </w:rPr>
            </w:pPr>
            <w:r w:rsidRPr="00A233C8">
              <w:rPr>
                <w:rFonts w:ascii="仿宋" w:eastAsia="仿宋" w:hAnsi="仿宋" w:cs="宋体" w:hint="eastAsia"/>
                <w:kern w:val="0"/>
                <w:szCs w:val="21"/>
              </w:rPr>
              <w:t>PDA扫描患者腕带时，界面可显示当前患者需采集的标本总数</w:t>
            </w:r>
          </w:p>
        </w:tc>
      </w:tr>
      <w:tr w:rsidR="00374C2F" w14:paraId="4CD6BC24" w14:textId="77777777" w:rsidTr="00374C2F">
        <w:trPr>
          <w:trHeight w:val="660"/>
        </w:trPr>
        <w:tc>
          <w:tcPr>
            <w:tcW w:w="848" w:type="dxa"/>
            <w:vMerge/>
            <w:vAlign w:val="center"/>
          </w:tcPr>
          <w:p w14:paraId="10F6EE16"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ign w:val="center"/>
          </w:tcPr>
          <w:p w14:paraId="6C187757"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noWrap/>
            <w:vAlign w:val="center"/>
          </w:tcPr>
          <w:p w14:paraId="01A72B09" w14:textId="77777777" w:rsidR="00374C2F" w:rsidRDefault="00374C2F" w:rsidP="007640D8">
            <w:pPr>
              <w:widowControl/>
              <w:spacing w:line="360" w:lineRule="auto"/>
              <w:jc w:val="left"/>
              <w:rPr>
                <w:rFonts w:ascii="仿宋" w:eastAsia="仿宋" w:hAnsi="仿宋" w:cs="宋体" w:hint="eastAsia"/>
                <w:kern w:val="0"/>
                <w:szCs w:val="21"/>
                <w:highlight w:val="yellow"/>
              </w:rPr>
            </w:pPr>
            <w:r w:rsidRPr="00A233C8">
              <w:rPr>
                <w:rFonts w:ascii="仿宋" w:eastAsia="仿宋" w:hAnsi="仿宋" w:cs="宋体" w:hint="eastAsia"/>
                <w:kern w:val="0"/>
                <w:szCs w:val="21"/>
              </w:rPr>
              <w:t>检验标本采集要求展示</w:t>
            </w:r>
          </w:p>
        </w:tc>
        <w:tc>
          <w:tcPr>
            <w:tcW w:w="0" w:type="auto"/>
            <w:shd w:val="clear" w:color="auto" w:fill="auto"/>
            <w:vAlign w:val="center"/>
          </w:tcPr>
          <w:p w14:paraId="052AB770" w14:textId="77777777" w:rsidR="00374C2F" w:rsidRDefault="00374C2F" w:rsidP="007640D8">
            <w:pPr>
              <w:widowControl/>
              <w:spacing w:line="360" w:lineRule="auto"/>
              <w:jc w:val="left"/>
              <w:rPr>
                <w:rFonts w:ascii="仿宋" w:eastAsia="仿宋" w:hAnsi="仿宋" w:cs="宋体" w:hint="eastAsia"/>
                <w:kern w:val="0"/>
                <w:szCs w:val="21"/>
                <w:highlight w:val="yellow"/>
              </w:rPr>
            </w:pPr>
            <w:r w:rsidRPr="00A233C8">
              <w:rPr>
                <w:rFonts w:ascii="仿宋" w:eastAsia="仿宋" w:hAnsi="仿宋" w:cs="宋体" w:hint="eastAsia"/>
                <w:kern w:val="0"/>
                <w:szCs w:val="21"/>
              </w:rPr>
              <w:t>PDA</w:t>
            </w:r>
            <w:proofErr w:type="gramStart"/>
            <w:r w:rsidRPr="00A233C8">
              <w:rPr>
                <w:rFonts w:ascii="仿宋" w:eastAsia="仿宋" w:hAnsi="仿宋" w:cs="宋体" w:hint="eastAsia"/>
                <w:kern w:val="0"/>
                <w:szCs w:val="21"/>
              </w:rPr>
              <w:t>端可获取</w:t>
            </w:r>
            <w:proofErr w:type="gramEnd"/>
            <w:r w:rsidRPr="00A233C8">
              <w:rPr>
                <w:rFonts w:ascii="仿宋" w:eastAsia="仿宋" w:hAnsi="仿宋" w:cs="宋体" w:hint="eastAsia"/>
                <w:kern w:val="0"/>
                <w:szCs w:val="21"/>
              </w:rPr>
              <w:t>LIS系统数据，在标本采集界面，扫描标本条码时可展示标本采集要求</w:t>
            </w:r>
          </w:p>
        </w:tc>
      </w:tr>
      <w:tr w:rsidR="00374C2F" w14:paraId="51A8A816" w14:textId="77777777" w:rsidTr="00374C2F">
        <w:trPr>
          <w:trHeight w:val="660"/>
        </w:trPr>
        <w:tc>
          <w:tcPr>
            <w:tcW w:w="848" w:type="dxa"/>
            <w:vMerge/>
            <w:vAlign w:val="center"/>
          </w:tcPr>
          <w:p w14:paraId="64FC99E7"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ign w:val="center"/>
          </w:tcPr>
          <w:p w14:paraId="49A9112D"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noWrap/>
            <w:vAlign w:val="center"/>
          </w:tcPr>
          <w:p w14:paraId="7604D884"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检验标本核对</w:t>
            </w:r>
          </w:p>
        </w:tc>
        <w:tc>
          <w:tcPr>
            <w:tcW w:w="0" w:type="auto"/>
            <w:shd w:val="clear" w:color="auto" w:fill="auto"/>
            <w:vAlign w:val="center"/>
          </w:tcPr>
          <w:p w14:paraId="32F332BF"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PDA扫描标本条码时，可调用检验CDSS系统接口，进行患者关联，对标本类型、采集要求进行核对</w:t>
            </w:r>
          </w:p>
        </w:tc>
      </w:tr>
      <w:tr w:rsidR="00374C2F" w14:paraId="6A3C174C" w14:textId="77777777" w:rsidTr="00374C2F">
        <w:trPr>
          <w:trHeight w:val="660"/>
        </w:trPr>
        <w:tc>
          <w:tcPr>
            <w:tcW w:w="848" w:type="dxa"/>
            <w:vMerge/>
            <w:vAlign w:val="center"/>
          </w:tcPr>
          <w:p w14:paraId="4E453061"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ign w:val="center"/>
          </w:tcPr>
          <w:p w14:paraId="4F5DD1A7"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noWrap/>
            <w:vAlign w:val="center"/>
          </w:tcPr>
          <w:p w14:paraId="5D40DA65"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检验标本交接</w:t>
            </w:r>
          </w:p>
        </w:tc>
        <w:tc>
          <w:tcPr>
            <w:tcW w:w="0" w:type="auto"/>
            <w:shd w:val="clear" w:color="auto" w:fill="auto"/>
            <w:vAlign w:val="center"/>
          </w:tcPr>
          <w:p w14:paraId="1C072FA8"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PDA进行标本交接扫描后，可记录标本交接人信息、交接时间并统计交接标本数量</w:t>
            </w:r>
          </w:p>
        </w:tc>
      </w:tr>
      <w:tr w:rsidR="00374C2F" w14:paraId="3E2A29F5" w14:textId="77777777" w:rsidTr="00374C2F">
        <w:trPr>
          <w:trHeight w:val="330"/>
        </w:trPr>
        <w:tc>
          <w:tcPr>
            <w:tcW w:w="848" w:type="dxa"/>
            <w:vMerge/>
            <w:vAlign w:val="center"/>
          </w:tcPr>
          <w:p w14:paraId="1E56A257"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ign w:val="center"/>
          </w:tcPr>
          <w:p w14:paraId="7C9EB460"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vAlign w:val="center"/>
          </w:tcPr>
          <w:p w14:paraId="6F7ABFBB"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采集信息回写</w:t>
            </w:r>
          </w:p>
        </w:tc>
        <w:tc>
          <w:tcPr>
            <w:tcW w:w="0" w:type="auto"/>
            <w:shd w:val="clear" w:color="auto" w:fill="auto"/>
            <w:vAlign w:val="center"/>
          </w:tcPr>
          <w:p w14:paraId="531A68AF"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将标本采集时间和采集人回写至第三方系统中</w:t>
            </w:r>
          </w:p>
        </w:tc>
      </w:tr>
      <w:tr w:rsidR="00374C2F" w14:paraId="35553127" w14:textId="77777777" w:rsidTr="00374C2F">
        <w:trPr>
          <w:trHeight w:val="330"/>
        </w:trPr>
        <w:tc>
          <w:tcPr>
            <w:tcW w:w="848" w:type="dxa"/>
            <w:vMerge/>
            <w:vAlign w:val="center"/>
          </w:tcPr>
          <w:p w14:paraId="72987D42"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restart"/>
            <w:shd w:val="clear" w:color="auto" w:fill="auto"/>
            <w:vAlign w:val="center"/>
          </w:tcPr>
          <w:p w14:paraId="5F0A4456"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输血医嘱执行</w:t>
            </w:r>
          </w:p>
        </w:tc>
        <w:tc>
          <w:tcPr>
            <w:tcW w:w="2926" w:type="dxa"/>
            <w:shd w:val="clear" w:color="auto" w:fill="auto"/>
            <w:vAlign w:val="center"/>
          </w:tcPr>
          <w:p w14:paraId="27EC7EB8"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取血</w:t>
            </w:r>
          </w:p>
        </w:tc>
        <w:tc>
          <w:tcPr>
            <w:tcW w:w="0" w:type="auto"/>
            <w:shd w:val="clear" w:color="auto" w:fill="auto"/>
            <w:vAlign w:val="center"/>
          </w:tcPr>
          <w:p w14:paraId="36C62CC4"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护士根据输血</w:t>
            </w:r>
            <w:proofErr w:type="gramStart"/>
            <w:r>
              <w:rPr>
                <w:rFonts w:ascii="仿宋" w:eastAsia="仿宋" w:hAnsi="仿宋" w:cs="宋体" w:hint="eastAsia"/>
                <w:kern w:val="0"/>
                <w:szCs w:val="21"/>
              </w:rPr>
              <w:t>申请单至输血</w:t>
            </w:r>
            <w:proofErr w:type="gramEnd"/>
            <w:r>
              <w:rPr>
                <w:rFonts w:ascii="仿宋" w:eastAsia="仿宋" w:hAnsi="仿宋" w:cs="宋体" w:hint="eastAsia"/>
                <w:kern w:val="0"/>
                <w:szCs w:val="21"/>
              </w:rPr>
              <w:t>科/血库完成取血</w:t>
            </w:r>
          </w:p>
        </w:tc>
      </w:tr>
      <w:tr w:rsidR="00374C2F" w14:paraId="2439140D" w14:textId="77777777" w:rsidTr="00374C2F">
        <w:trPr>
          <w:trHeight w:val="660"/>
        </w:trPr>
        <w:tc>
          <w:tcPr>
            <w:tcW w:w="848" w:type="dxa"/>
            <w:vMerge/>
            <w:vAlign w:val="center"/>
          </w:tcPr>
          <w:p w14:paraId="204B6229"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ign w:val="center"/>
          </w:tcPr>
          <w:p w14:paraId="07019331"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vAlign w:val="center"/>
          </w:tcPr>
          <w:p w14:paraId="62787F89" w14:textId="77777777" w:rsidR="00374C2F" w:rsidRDefault="00374C2F" w:rsidP="007640D8">
            <w:pPr>
              <w:widowControl/>
              <w:spacing w:line="360" w:lineRule="auto"/>
              <w:jc w:val="left"/>
              <w:rPr>
                <w:rFonts w:ascii="仿宋" w:eastAsia="仿宋" w:hAnsi="仿宋" w:cs="宋体" w:hint="eastAsia"/>
                <w:kern w:val="0"/>
                <w:szCs w:val="21"/>
              </w:rPr>
            </w:pPr>
            <w:proofErr w:type="gramStart"/>
            <w:r>
              <w:rPr>
                <w:rFonts w:ascii="仿宋" w:eastAsia="仿宋" w:hAnsi="仿宋" w:cs="宋体" w:hint="eastAsia"/>
                <w:kern w:val="0"/>
                <w:szCs w:val="21"/>
              </w:rPr>
              <w:t>收血</w:t>
            </w:r>
            <w:proofErr w:type="gramEnd"/>
          </w:p>
        </w:tc>
        <w:tc>
          <w:tcPr>
            <w:tcW w:w="0" w:type="auto"/>
            <w:shd w:val="clear" w:color="auto" w:fill="auto"/>
            <w:vAlign w:val="center"/>
          </w:tcPr>
          <w:p w14:paraId="43C1A893"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护士将从输血科/血库取过的血进行交接收取，记录收血人、</w:t>
            </w:r>
            <w:proofErr w:type="gramStart"/>
            <w:r>
              <w:rPr>
                <w:rFonts w:ascii="仿宋" w:eastAsia="仿宋" w:hAnsi="仿宋" w:cs="宋体" w:hint="eastAsia"/>
                <w:kern w:val="0"/>
                <w:szCs w:val="21"/>
              </w:rPr>
              <w:t>收血时间</w:t>
            </w:r>
            <w:proofErr w:type="gramEnd"/>
            <w:r>
              <w:rPr>
                <w:rFonts w:ascii="仿宋" w:eastAsia="仿宋" w:hAnsi="仿宋" w:cs="宋体" w:hint="eastAsia"/>
                <w:kern w:val="0"/>
                <w:szCs w:val="21"/>
              </w:rPr>
              <w:t>、注意事项</w:t>
            </w:r>
          </w:p>
        </w:tc>
      </w:tr>
      <w:tr w:rsidR="00374C2F" w14:paraId="63D952B1" w14:textId="77777777" w:rsidTr="00374C2F">
        <w:trPr>
          <w:trHeight w:val="990"/>
        </w:trPr>
        <w:tc>
          <w:tcPr>
            <w:tcW w:w="848" w:type="dxa"/>
            <w:vMerge/>
            <w:vAlign w:val="center"/>
          </w:tcPr>
          <w:p w14:paraId="3CC3070C"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ign w:val="center"/>
          </w:tcPr>
          <w:p w14:paraId="20F22669"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vAlign w:val="center"/>
          </w:tcPr>
          <w:p w14:paraId="04B855D3"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输血前核对</w:t>
            </w:r>
          </w:p>
        </w:tc>
        <w:tc>
          <w:tcPr>
            <w:tcW w:w="0" w:type="auto"/>
            <w:shd w:val="clear" w:color="auto" w:fill="auto"/>
            <w:vAlign w:val="center"/>
          </w:tcPr>
          <w:p w14:paraId="2EC144AA"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输血前由两名医护人员核对交叉配血报告单及血袋标签各项内容，检查血袋有无破损渗漏，血液颜色是否正常，准确无误后，护理系统记录输血前核对人、核对时间</w:t>
            </w:r>
          </w:p>
        </w:tc>
      </w:tr>
      <w:tr w:rsidR="00374C2F" w14:paraId="34F0F1CF" w14:textId="77777777" w:rsidTr="00374C2F">
        <w:trPr>
          <w:trHeight w:val="1650"/>
        </w:trPr>
        <w:tc>
          <w:tcPr>
            <w:tcW w:w="848" w:type="dxa"/>
            <w:vMerge/>
            <w:vAlign w:val="center"/>
          </w:tcPr>
          <w:p w14:paraId="23462FFC"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ign w:val="center"/>
          </w:tcPr>
          <w:p w14:paraId="56ABAEA9"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vAlign w:val="center"/>
          </w:tcPr>
          <w:p w14:paraId="13587A9D"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输血执行核对</w:t>
            </w:r>
          </w:p>
        </w:tc>
        <w:tc>
          <w:tcPr>
            <w:tcW w:w="0" w:type="auto"/>
            <w:shd w:val="clear" w:color="auto" w:fill="auto"/>
            <w:vAlign w:val="center"/>
          </w:tcPr>
          <w:p w14:paraId="44649E1E"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输血前由两名医护人员核对交叉配血报告单及血袋标签各项内容，检查血袋有无破损渗漏，血液颜色是否正常，准确无误后，扫描输血药袋上的条码，再扫描患者腕带条码，当两者匹配后继续输血（同时记录核对时间、核对人，输血时间、输血人），并可提醒用户进行巡视；如不匹配进行提醒</w:t>
            </w:r>
          </w:p>
        </w:tc>
      </w:tr>
      <w:tr w:rsidR="00374C2F" w14:paraId="587263E6" w14:textId="77777777" w:rsidTr="00374C2F">
        <w:trPr>
          <w:trHeight w:val="660"/>
        </w:trPr>
        <w:tc>
          <w:tcPr>
            <w:tcW w:w="848" w:type="dxa"/>
            <w:vMerge/>
            <w:vAlign w:val="center"/>
          </w:tcPr>
          <w:p w14:paraId="1A796E5D"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ign w:val="center"/>
          </w:tcPr>
          <w:p w14:paraId="3F8BA94C"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vAlign w:val="center"/>
          </w:tcPr>
          <w:p w14:paraId="6BEA9555"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输血巡视</w:t>
            </w:r>
          </w:p>
        </w:tc>
        <w:tc>
          <w:tcPr>
            <w:tcW w:w="0" w:type="auto"/>
            <w:shd w:val="clear" w:color="auto" w:fill="auto"/>
            <w:vAlign w:val="center"/>
          </w:tcPr>
          <w:p w14:paraId="216FDE15"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对执行输血患者情况的查看及一般情况的基本操作，包括暂停、继续、终止、录入异常情况</w:t>
            </w:r>
          </w:p>
        </w:tc>
      </w:tr>
      <w:tr w:rsidR="00374C2F" w14:paraId="46A72B50" w14:textId="77777777" w:rsidTr="00374C2F">
        <w:trPr>
          <w:trHeight w:val="330"/>
        </w:trPr>
        <w:tc>
          <w:tcPr>
            <w:tcW w:w="848" w:type="dxa"/>
            <w:vMerge/>
            <w:vAlign w:val="center"/>
          </w:tcPr>
          <w:p w14:paraId="376F610C"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ign w:val="center"/>
          </w:tcPr>
          <w:p w14:paraId="46EAD1D1"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vAlign w:val="center"/>
          </w:tcPr>
          <w:p w14:paraId="39800B34"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血袋回收</w:t>
            </w:r>
          </w:p>
        </w:tc>
        <w:tc>
          <w:tcPr>
            <w:tcW w:w="0" w:type="auto"/>
            <w:shd w:val="clear" w:color="auto" w:fill="auto"/>
            <w:vAlign w:val="center"/>
          </w:tcPr>
          <w:p w14:paraId="003AA04A"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可按病区对病区内血</w:t>
            </w:r>
            <w:proofErr w:type="gramStart"/>
            <w:r>
              <w:rPr>
                <w:rFonts w:ascii="仿宋" w:eastAsia="仿宋" w:hAnsi="仿宋" w:cs="宋体" w:hint="eastAsia"/>
                <w:kern w:val="0"/>
                <w:szCs w:val="21"/>
              </w:rPr>
              <w:t>袋进行</w:t>
            </w:r>
            <w:proofErr w:type="gramEnd"/>
            <w:r>
              <w:rPr>
                <w:rFonts w:ascii="仿宋" w:eastAsia="仿宋" w:hAnsi="仿宋" w:cs="宋体" w:hint="eastAsia"/>
                <w:kern w:val="0"/>
                <w:szCs w:val="21"/>
              </w:rPr>
              <w:t>批量回收，记录回收人和时间</w:t>
            </w:r>
          </w:p>
        </w:tc>
      </w:tr>
      <w:tr w:rsidR="00374C2F" w14:paraId="42AAA67D" w14:textId="77777777" w:rsidTr="00374C2F">
        <w:trPr>
          <w:trHeight w:val="330"/>
        </w:trPr>
        <w:tc>
          <w:tcPr>
            <w:tcW w:w="848" w:type="dxa"/>
            <w:vMerge/>
            <w:vAlign w:val="center"/>
          </w:tcPr>
          <w:p w14:paraId="16356B90"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ign w:val="center"/>
          </w:tcPr>
          <w:p w14:paraId="1A6C4270"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vAlign w:val="center"/>
          </w:tcPr>
          <w:p w14:paraId="463D9555"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输血执行结果回写</w:t>
            </w:r>
          </w:p>
        </w:tc>
        <w:tc>
          <w:tcPr>
            <w:tcW w:w="0" w:type="auto"/>
            <w:shd w:val="clear" w:color="auto" w:fill="auto"/>
            <w:vAlign w:val="center"/>
          </w:tcPr>
          <w:p w14:paraId="4396C521"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将输血医嘱执行时间和执行人回写至第三方系统中</w:t>
            </w:r>
          </w:p>
        </w:tc>
      </w:tr>
      <w:tr w:rsidR="00374C2F" w14:paraId="27144990" w14:textId="77777777" w:rsidTr="00374C2F">
        <w:trPr>
          <w:trHeight w:val="660"/>
        </w:trPr>
        <w:tc>
          <w:tcPr>
            <w:tcW w:w="848" w:type="dxa"/>
            <w:vMerge/>
            <w:vAlign w:val="center"/>
          </w:tcPr>
          <w:p w14:paraId="27C1EB0B"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restart"/>
            <w:shd w:val="clear" w:color="auto" w:fill="auto"/>
            <w:vAlign w:val="center"/>
          </w:tcPr>
          <w:p w14:paraId="5562D279"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护理医</w:t>
            </w:r>
            <w:r>
              <w:rPr>
                <w:rFonts w:ascii="仿宋" w:eastAsia="仿宋" w:hAnsi="仿宋" w:cs="宋体" w:hint="eastAsia"/>
                <w:kern w:val="0"/>
                <w:szCs w:val="21"/>
              </w:rPr>
              <w:lastRenderedPageBreak/>
              <w:t>嘱执行</w:t>
            </w:r>
          </w:p>
        </w:tc>
        <w:tc>
          <w:tcPr>
            <w:tcW w:w="2926" w:type="dxa"/>
            <w:shd w:val="clear" w:color="auto" w:fill="auto"/>
            <w:vAlign w:val="center"/>
          </w:tcPr>
          <w:p w14:paraId="4B313EC1"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lastRenderedPageBreak/>
              <w:t>护理医嘱执行</w:t>
            </w:r>
          </w:p>
        </w:tc>
        <w:tc>
          <w:tcPr>
            <w:tcW w:w="0" w:type="auto"/>
            <w:shd w:val="clear" w:color="auto" w:fill="auto"/>
            <w:vAlign w:val="center"/>
          </w:tcPr>
          <w:p w14:paraId="3B4140F0"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扫描患者腕带，列出该患者需要执行的护理医嘱（小治疗），点选其中一条，表明已经执行，可计入工作量</w:t>
            </w:r>
          </w:p>
        </w:tc>
      </w:tr>
      <w:tr w:rsidR="00374C2F" w14:paraId="27E7F203" w14:textId="77777777" w:rsidTr="00374C2F">
        <w:trPr>
          <w:trHeight w:val="330"/>
        </w:trPr>
        <w:tc>
          <w:tcPr>
            <w:tcW w:w="848" w:type="dxa"/>
            <w:vMerge/>
            <w:vAlign w:val="center"/>
          </w:tcPr>
          <w:p w14:paraId="5056D1A8"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ign w:val="center"/>
          </w:tcPr>
          <w:p w14:paraId="2DB60AA6"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vAlign w:val="center"/>
          </w:tcPr>
          <w:p w14:paraId="3BC35C5E"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护理医嘱执行结果回写</w:t>
            </w:r>
          </w:p>
        </w:tc>
        <w:tc>
          <w:tcPr>
            <w:tcW w:w="0" w:type="auto"/>
            <w:shd w:val="clear" w:color="auto" w:fill="auto"/>
            <w:vAlign w:val="center"/>
          </w:tcPr>
          <w:p w14:paraId="50BB68B9"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将护理医嘱执行时间和执行人回写至第三方系统中</w:t>
            </w:r>
          </w:p>
        </w:tc>
      </w:tr>
      <w:tr w:rsidR="00374C2F" w14:paraId="2FAB1B6F" w14:textId="77777777" w:rsidTr="00374C2F">
        <w:trPr>
          <w:trHeight w:val="330"/>
        </w:trPr>
        <w:tc>
          <w:tcPr>
            <w:tcW w:w="848" w:type="dxa"/>
            <w:vMerge/>
            <w:vAlign w:val="center"/>
          </w:tcPr>
          <w:p w14:paraId="083C37FB"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restart"/>
            <w:shd w:val="clear" w:color="auto" w:fill="auto"/>
            <w:vAlign w:val="center"/>
          </w:tcPr>
          <w:p w14:paraId="093C5853" w14:textId="77777777" w:rsidR="00374C2F" w:rsidRDefault="00374C2F" w:rsidP="007640D8">
            <w:pPr>
              <w:widowControl/>
              <w:spacing w:line="360" w:lineRule="auto"/>
              <w:jc w:val="center"/>
              <w:rPr>
                <w:rFonts w:ascii="仿宋" w:eastAsia="仿宋" w:hAnsi="仿宋" w:cs="宋体" w:hint="eastAsia"/>
                <w:kern w:val="0"/>
                <w:szCs w:val="21"/>
              </w:rPr>
            </w:pPr>
            <w:r>
              <w:rPr>
                <w:rFonts w:ascii="仿宋" w:eastAsia="仿宋" w:hAnsi="仿宋" w:cs="宋体" w:hint="eastAsia"/>
                <w:kern w:val="0"/>
                <w:szCs w:val="21"/>
              </w:rPr>
              <w:t>皮试医嘱闭环</w:t>
            </w:r>
          </w:p>
        </w:tc>
        <w:tc>
          <w:tcPr>
            <w:tcW w:w="2926" w:type="dxa"/>
            <w:shd w:val="clear" w:color="auto" w:fill="auto"/>
            <w:vAlign w:val="center"/>
          </w:tcPr>
          <w:p w14:paraId="6B152E35"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病区收药</w:t>
            </w:r>
          </w:p>
        </w:tc>
        <w:tc>
          <w:tcPr>
            <w:tcW w:w="0" w:type="auto"/>
            <w:shd w:val="clear" w:color="auto" w:fill="auto"/>
            <w:vAlign w:val="center"/>
          </w:tcPr>
          <w:p w14:paraId="269AA117"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护士接收皮试药品，扫描记录接收人、接收时间</w:t>
            </w:r>
          </w:p>
        </w:tc>
      </w:tr>
      <w:tr w:rsidR="00374C2F" w14:paraId="2ACAA831" w14:textId="77777777" w:rsidTr="00374C2F">
        <w:trPr>
          <w:trHeight w:val="990"/>
        </w:trPr>
        <w:tc>
          <w:tcPr>
            <w:tcW w:w="848" w:type="dxa"/>
            <w:vMerge/>
            <w:vAlign w:val="center"/>
          </w:tcPr>
          <w:p w14:paraId="52483655"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ign w:val="center"/>
          </w:tcPr>
          <w:p w14:paraId="37593FE2"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vAlign w:val="center"/>
          </w:tcPr>
          <w:p w14:paraId="75F4953E"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执行皮试医嘱</w:t>
            </w:r>
          </w:p>
        </w:tc>
        <w:tc>
          <w:tcPr>
            <w:tcW w:w="0" w:type="auto"/>
            <w:shd w:val="clear" w:color="auto" w:fill="auto"/>
            <w:vAlign w:val="center"/>
          </w:tcPr>
          <w:p w14:paraId="430E6B0D"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在皮试医嘱执行前首先扫描医嘱标签上的条码，再扫描患者腕带条码，当两者匹配后继续用药（同时记录用药时间和用药人）；如不匹配进行提醒</w:t>
            </w:r>
          </w:p>
        </w:tc>
      </w:tr>
      <w:tr w:rsidR="00374C2F" w14:paraId="67C12080" w14:textId="77777777" w:rsidTr="00374C2F">
        <w:trPr>
          <w:trHeight w:val="330"/>
        </w:trPr>
        <w:tc>
          <w:tcPr>
            <w:tcW w:w="848" w:type="dxa"/>
            <w:vMerge/>
            <w:vAlign w:val="center"/>
          </w:tcPr>
          <w:p w14:paraId="3BA325A2"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ign w:val="center"/>
          </w:tcPr>
          <w:p w14:paraId="7CE79CC7"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vAlign w:val="center"/>
          </w:tcPr>
          <w:p w14:paraId="5C7671D5"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皮试结果记录</w:t>
            </w:r>
          </w:p>
        </w:tc>
        <w:tc>
          <w:tcPr>
            <w:tcW w:w="0" w:type="auto"/>
            <w:shd w:val="clear" w:color="auto" w:fill="auto"/>
            <w:vAlign w:val="center"/>
          </w:tcPr>
          <w:p w14:paraId="46F9D5D0"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护士将皮试结果录入</w:t>
            </w:r>
          </w:p>
        </w:tc>
      </w:tr>
      <w:tr w:rsidR="00374C2F" w14:paraId="23A958B1" w14:textId="77777777" w:rsidTr="00374C2F">
        <w:trPr>
          <w:trHeight w:val="330"/>
        </w:trPr>
        <w:tc>
          <w:tcPr>
            <w:tcW w:w="848" w:type="dxa"/>
            <w:vMerge/>
            <w:vAlign w:val="center"/>
          </w:tcPr>
          <w:p w14:paraId="7708B7FF"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ign w:val="center"/>
          </w:tcPr>
          <w:p w14:paraId="2487A840"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vAlign w:val="center"/>
          </w:tcPr>
          <w:p w14:paraId="034E6769"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执行结果回写</w:t>
            </w:r>
          </w:p>
        </w:tc>
        <w:tc>
          <w:tcPr>
            <w:tcW w:w="0" w:type="auto"/>
            <w:shd w:val="clear" w:color="auto" w:fill="auto"/>
            <w:vAlign w:val="center"/>
          </w:tcPr>
          <w:p w14:paraId="71E1D78C"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将执行结果回写至第三方系统和移动护理体温单中</w:t>
            </w:r>
          </w:p>
        </w:tc>
      </w:tr>
      <w:tr w:rsidR="00374C2F" w14:paraId="29CD7128" w14:textId="77777777" w:rsidTr="00374C2F">
        <w:trPr>
          <w:trHeight w:val="660"/>
        </w:trPr>
        <w:tc>
          <w:tcPr>
            <w:tcW w:w="848" w:type="dxa"/>
            <w:vMerge/>
            <w:vAlign w:val="center"/>
          </w:tcPr>
          <w:p w14:paraId="32BC4F78"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restart"/>
            <w:shd w:val="clear" w:color="auto" w:fill="auto"/>
            <w:vAlign w:val="center"/>
          </w:tcPr>
          <w:p w14:paraId="7D4175B3"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医嘱执行统计管理</w:t>
            </w:r>
          </w:p>
        </w:tc>
        <w:tc>
          <w:tcPr>
            <w:tcW w:w="2926" w:type="dxa"/>
            <w:shd w:val="clear" w:color="auto" w:fill="auto"/>
            <w:vAlign w:val="center"/>
          </w:tcPr>
          <w:p w14:paraId="534D3C54"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合理给药统计</w:t>
            </w:r>
          </w:p>
        </w:tc>
        <w:tc>
          <w:tcPr>
            <w:tcW w:w="0" w:type="auto"/>
            <w:shd w:val="clear" w:color="auto" w:fill="auto"/>
            <w:vAlign w:val="bottom"/>
          </w:tcPr>
          <w:p w14:paraId="5510365C"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系统对提前（或者延后）计划执行时间特定时间的医嘱执行记录进行智能汇总统计，并计算病区特定时段里给药时间符合率</w:t>
            </w:r>
          </w:p>
        </w:tc>
      </w:tr>
      <w:tr w:rsidR="00374C2F" w14:paraId="4C929CAB" w14:textId="77777777" w:rsidTr="00374C2F">
        <w:trPr>
          <w:trHeight w:val="330"/>
        </w:trPr>
        <w:tc>
          <w:tcPr>
            <w:tcW w:w="848" w:type="dxa"/>
            <w:vMerge/>
            <w:vAlign w:val="center"/>
          </w:tcPr>
          <w:p w14:paraId="497AE479"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ign w:val="center"/>
          </w:tcPr>
          <w:p w14:paraId="0A9BC0BD"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vAlign w:val="bottom"/>
          </w:tcPr>
          <w:p w14:paraId="143DD0C7"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医嘱执行工作量统计</w:t>
            </w:r>
          </w:p>
        </w:tc>
        <w:tc>
          <w:tcPr>
            <w:tcW w:w="0" w:type="auto"/>
            <w:shd w:val="clear" w:color="auto" w:fill="auto"/>
            <w:vAlign w:val="bottom"/>
          </w:tcPr>
          <w:p w14:paraId="227F2C06"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统计病区、护士特定时段内完成医嘱执行数量</w:t>
            </w:r>
          </w:p>
        </w:tc>
      </w:tr>
      <w:tr w:rsidR="00374C2F" w14:paraId="65901ADD" w14:textId="77777777" w:rsidTr="00374C2F">
        <w:trPr>
          <w:trHeight w:val="660"/>
        </w:trPr>
        <w:tc>
          <w:tcPr>
            <w:tcW w:w="848" w:type="dxa"/>
            <w:vMerge/>
            <w:vAlign w:val="center"/>
          </w:tcPr>
          <w:p w14:paraId="2F91341F"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restart"/>
            <w:shd w:val="clear" w:color="auto" w:fill="auto"/>
            <w:vAlign w:val="center"/>
          </w:tcPr>
          <w:p w14:paraId="70896798"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智能提醒&amp;数据</w:t>
            </w:r>
            <w:r>
              <w:rPr>
                <w:rFonts w:ascii="仿宋" w:eastAsia="仿宋" w:hAnsi="仿宋" w:cs="宋体" w:hint="eastAsia"/>
                <w:kern w:val="0"/>
                <w:szCs w:val="21"/>
              </w:rPr>
              <w:lastRenderedPageBreak/>
              <w:t>联动</w:t>
            </w:r>
          </w:p>
        </w:tc>
        <w:tc>
          <w:tcPr>
            <w:tcW w:w="2926" w:type="dxa"/>
            <w:shd w:val="clear" w:color="auto" w:fill="auto"/>
            <w:vAlign w:val="bottom"/>
          </w:tcPr>
          <w:p w14:paraId="6258265B"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lastRenderedPageBreak/>
              <w:t>高危药品执行提示</w:t>
            </w:r>
          </w:p>
        </w:tc>
        <w:tc>
          <w:tcPr>
            <w:tcW w:w="0" w:type="auto"/>
            <w:shd w:val="clear" w:color="auto" w:fill="auto"/>
            <w:vAlign w:val="bottom"/>
          </w:tcPr>
          <w:p w14:paraId="6AC45FE0"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在执行高危药品时，系统能智能提醒，可强制双人核对后才能执行</w:t>
            </w:r>
          </w:p>
        </w:tc>
      </w:tr>
      <w:tr w:rsidR="00374C2F" w14:paraId="3CF7AEE5" w14:textId="77777777" w:rsidTr="00374C2F">
        <w:trPr>
          <w:trHeight w:val="660"/>
        </w:trPr>
        <w:tc>
          <w:tcPr>
            <w:tcW w:w="848" w:type="dxa"/>
            <w:vMerge/>
            <w:vAlign w:val="center"/>
          </w:tcPr>
          <w:p w14:paraId="64638DCA"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ign w:val="center"/>
          </w:tcPr>
          <w:p w14:paraId="5A4361BD"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vAlign w:val="center"/>
          </w:tcPr>
          <w:p w14:paraId="660963F4"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医嘱配药超时提醒</w:t>
            </w:r>
          </w:p>
        </w:tc>
        <w:tc>
          <w:tcPr>
            <w:tcW w:w="0" w:type="auto"/>
            <w:shd w:val="clear" w:color="auto" w:fill="auto"/>
            <w:vAlign w:val="bottom"/>
          </w:tcPr>
          <w:p w14:paraId="114C6EBF"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药物配置完成后没有在规定时间内用药，医嘱执行时系统会进行提醒（配药超时提醒范围可配置）</w:t>
            </w:r>
          </w:p>
        </w:tc>
      </w:tr>
      <w:tr w:rsidR="00374C2F" w14:paraId="5E07915F" w14:textId="77777777" w:rsidTr="00374C2F">
        <w:trPr>
          <w:trHeight w:val="660"/>
        </w:trPr>
        <w:tc>
          <w:tcPr>
            <w:tcW w:w="848" w:type="dxa"/>
            <w:vMerge/>
            <w:vAlign w:val="center"/>
          </w:tcPr>
          <w:p w14:paraId="04FD496F"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ign w:val="center"/>
          </w:tcPr>
          <w:p w14:paraId="03F6CA52"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vAlign w:val="center"/>
          </w:tcPr>
          <w:p w14:paraId="2DBC5899"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医嘱执行超时提醒</w:t>
            </w:r>
          </w:p>
        </w:tc>
        <w:tc>
          <w:tcPr>
            <w:tcW w:w="0" w:type="auto"/>
            <w:shd w:val="clear" w:color="auto" w:fill="auto"/>
            <w:vAlign w:val="bottom"/>
          </w:tcPr>
          <w:p w14:paraId="2D9FB0E3"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没有在规定的执行时间范围内用药，医嘱执行时系统会进行提醒（执行时间范围可配置）</w:t>
            </w:r>
          </w:p>
        </w:tc>
      </w:tr>
      <w:tr w:rsidR="00374C2F" w14:paraId="533C5F40" w14:textId="77777777" w:rsidTr="00374C2F">
        <w:trPr>
          <w:trHeight w:val="660"/>
        </w:trPr>
        <w:tc>
          <w:tcPr>
            <w:tcW w:w="848" w:type="dxa"/>
            <w:vMerge/>
            <w:vAlign w:val="center"/>
          </w:tcPr>
          <w:p w14:paraId="6360D46F"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ign w:val="center"/>
          </w:tcPr>
          <w:p w14:paraId="14C287E2"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vAlign w:val="center"/>
          </w:tcPr>
          <w:p w14:paraId="05E3AF9D"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待执行医嘱提醒</w:t>
            </w:r>
          </w:p>
        </w:tc>
        <w:tc>
          <w:tcPr>
            <w:tcW w:w="0" w:type="auto"/>
            <w:shd w:val="clear" w:color="auto" w:fill="auto"/>
            <w:vAlign w:val="bottom"/>
          </w:tcPr>
          <w:p w14:paraId="0AD4CA98"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在医嘱执行和结束步骤提醒用户当前患者相同用药方式的药物还剩余几组未执行</w:t>
            </w:r>
          </w:p>
        </w:tc>
      </w:tr>
      <w:tr w:rsidR="00374C2F" w14:paraId="7EF45F53" w14:textId="77777777" w:rsidTr="00374C2F">
        <w:trPr>
          <w:trHeight w:val="330"/>
        </w:trPr>
        <w:tc>
          <w:tcPr>
            <w:tcW w:w="848" w:type="dxa"/>
            <w:vMerge/>
            <w:vAlign w:val="center"/>
          </w:tcPr>
          <w:p w14:paraId="4E1EFC41"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ign w:val="center"/>
          </w:tcPr>
          <w:p w14:paraId="15C039EF"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vAlign w:val="center"/>
          </w:tcPr>
          <w:p w14:paraId="0A7B4405"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自动生成等级巡视记录</w:t>
            </w:r>
          </w:p>
        </w:tc>
        <w:tc>
          <w:tcPr>
            <w:tcW w:w="0" w:type="auto"/>
            <w:shd w:val="clear" w:color="auto" w:fill="auto"/>
            <w:vAlign w:val="center"/>
          </w:tcPr>
          <w:p w14:paraId="35ED1E27"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医嘱执行时可同步生成巡视记录</w:t>
            </w:r>
          </w:p>
        </w:tc>
      </w:tr>
      <w:tr w:rsidR="00374C2F" w14:paraId="22E741BB" w14:textId="77777777" w:rsidTr="00374C2F">
        <w:trPr>
          <w:trHeight w:val="660"/>
        </w:trPr>
        <w:tc>
          <w:tcPr>
            <w:tcW w:w="848" w:type="dxa"/>
            <w:vMerge/>
            <w:vAlign w:val="center"/>
          </w:tcPr>
          <w:p w14:paraId="7FF9ED0F"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ign w:val="center"/>
          </w:tcPr>
          <w:p w14:paraId="320846AB"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vAlign w:val="center"/>
          </w:tcPr>
          <w:p w14:paraId="028BEF75"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自动同步药品信息到记录单中</w:t>
            </w:r>
          </w:p>
        </w:tc>
        <w:tc>
          <w:tcPr>
            <w:tcW w:w="0" w:type="auto"/>
            <w:shd w:val="clear" w:color="auto" w:fill="auto"/>
            <w:vAlign w:val="center"/>
          </w:tcPr>
          <w:p w14:paraId="4D6E0D1B"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医嘱执行时能够将药物信息自动同步到记录单中</w:t>
            </w:r>
          </w:p>
        </w:tc>
      </w:tr>
      <w:tr w:rsidR="00374C2F" w14:paraId="4C6B9391" w14:textId="77777777" w:rsidTr="00374C2F">
        <w:trPr>
          <w:trHeight w:val="660"/>
        </w:trPr>
        <w:tc>
          <w:tcPr>
            <w:tcW w:w="848" w:type="dxa"/>
            <w:vAlign w:val="center"/>
          </w:tcPr>
          <w:p w14:paraId="1CD17AD4"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ign w:val="center"/>
          </w:tcPr>
          <w:p w14:paraId="2B61CCF7"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vAlign w:val="center"/>
          </w:tcPr>
          <w:p w14:paraId="6200F12D" w14:textId="77777777" w:rsidR="00374C2F" w:rsidRDefault="00374C2F" w:rsidP="007640D8">
            <w:pPr>
              <w:widowControl/>
              <w:spacing w:line="360" w:lineRule="auto"/>
              <w:jc w:val="left"/>
              <w:rPr>
                <w:rFonts w:ascii="仿宋" w:eastAsia="仿宋" w:hAnsi="仿宋" w:cs="宋体" w:hint="eastAsia"/>
                <w:kern w:val="0"/>
                <w:szCs w:val="21"/>
              </w:rPr>
            </w:pPr>
          </w:p>
        </w:tc>
        <w:tc>
          <w:tcPr>
            <w:tcW w:w="0" w:type="auto"/>
            <w:shd w:val="clear" w:color="auto" w:fill="auto"/>
            <w:vAlign w:val="center"/>
          </w:tcPr>
          <w:p w14:paraId="59313632" w14:textId="77777777" w:rsidR="00374C2F" w:rsidRDefault="00374C2F" w:rsidP="007640D8">
            <w:pPr>
              <w:widowControl/>
              <w:spacing w:line="360" w:lineRule="auto"/>
              <w:jc w:val="left"/>
              <w:rPr>
                <w:rFonts w:ascii="仿宋" w:eastAsia="仿宋" w:hAnsi="仿宋" w:cs="宋体" w:hint="eastAsia"/>
                <w:kern w:val="0"/>
                <w:szCs w:val="21"/>
              </w:rPr>
            </w:pPr>
            <w:r w:rsidRPr="00A233C8">
              <w:rPr>
                <w:rFonts w:ascii="仿宋" w:eastAsia="仿宋" w:hAnsi="仿宋" w:cs="宋体" w:hint="eastAsia"/>
                <w:kern w:val="0"/>
                <w:szCs w:val="21"/>
              </w:rPr>
              <w:t>PDA采集的生命体征及病情处置，能同步到对应记录单和体温单。</w:t>
            </w:r>
          </w:p>
        </w:tc>
      </w:tr>
      <w:tr w:rsidR="00374C2F" w14:paraId="3F2007EB" w14:textId="77777777" w:rsidTr="00374C2F">
        <w:trPr>
          <w:trHeight w:val="660"/>
        </w:trPr>
        <w:tc>
          <w:tcPr>
            <w:tcW w:w="848" w:type="dxa"/>
            <w:vMerge w:val="restart"/>
            <w:vAlign w:val="center"/>
          </w:tcPr>
          <w:p w14:paraId="5608F3A5"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电子签名</w:t>
            </w:r>
          </w:p>
        </w:tc>
        <w:tc>
          <w:tcPr>
            <w:tcW w:w="426" w:type="dxa"/>
            <w:vMerge w:val="restart"/>
            <w:vAlign w:val="center"/>
          </w:tcPr>
          <w:p w14:paraId="3077F635"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云CA</w:t>
            </w:r>
          </w:p>
        </w:tc>
        <w:tc>
          <w:tcPr>
            <w:tcW w:w="2926" w:type="dxa"/>
            <w:shd w:val="clear" w:color="auto" w:fill="auto"/>
            <w:vAlign w:val="center"/>
          </w:tcPr>
          <w:p w14:paraId="052D0D00"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云CA总开关</w:t>
            </w:r>
          </w:p>
        </w:tc>
        <w:tc>
          <w:tcPr>
            <w:tcW w:w="0" w:type="auto"/>
            <w:shd w:val="clear" w:color="auto" w:fill="auto"/>
            <w:vAlign w:val="center"/>
          </w:tcPr>
          <w:p w14:paraId="2C585FE4"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可配置开启/关闭整个项目</w:t>
            </w:r>
            <w:proofErr w:type="gramStart"/>
            <w:r>
              <w:rPr>
                <w:rFonts w:ascii="仿宋" w:eastAsia="仿宋" w:hAnsi="仿宋" w:cs="宋体" w:hint="eastAsia"/>
                <w:kern w:val="0"/>
                <w:szCs w:val="21"/>
              </w:rPr>
              <w:t>的软云</w:t>
            </w:r>
            <w:proofErr w:type="gramEnd"/>
            <w:r>
              <w:rPr>
                <w:rFonts w:ascii="仿宋" w:eastAsia="仿宋" w:hAnsi="仿宋" w:cs="宋体" w:hint="eastAsia"/>
                <w:kern w:val="0"/>
                <w:szCs w:val="21"/>
              </w:rPr>
              <w:t>CA签章功能</w:t>
            </w:r>
          </w:p>
        </w:tc>
      </w:tr>
      <w:tr w:rsidR="00374C2F" w14:paraId="609D2DFE" w14:textId="77777777" w:rsidTr="00374C2F">
        <w:trPr>
          <w:trHeight w:val="660"/>
        </w:trPr>
        <w:tc>
          <w:tcPr>
            <w:tcW w:w="848" w:type="dxa"/>
            <w:vMerge/>
            <w:vAlign w:val="center"/>
          </w:tcPr>
          <w:p w14:paraId="4ADC9E4F"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ign w:val="center"/>
          </w:tcPr>
          <w:p w14:paraId="0CB211AC"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vAlign w:val="center"/>
          </w:tcPr>
          <w:p w14:paraId="265CA636"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用户云CA证书下载</w:t>
            </w:r>
          </w:p>
        </w:tc>
        <w:tc>
          <w:tcPr>
            <w:tcW w:w="0" w:type="auto"/>
            <w:shd w:val="clear" w:color="auto" w:fill="auto"/>
            <w:vAlign w:val="center"/>
          </w:tcPr>
          <w:p w14:paraId="4B613E55"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通过用户工号下载用户的CA证书，确保PDA客户端的签名有效性</w:t>
            </w:r>
          </w:p>
        </w:tc>
      </w:tr>
      <w:tr w:rsidR="00374C2F" w14:paraId="2C6C43BC" w14:textId="77777777" w:rsidTr="00374C2F">
        <w:trPr>
          <w:trHeight w:val="660"/>
        </w:trPr>
        <w:tc>
          <w:tcPr>
            <w:tcW w:w="848" w:type="dxa"/>
            <w:vMerge/>
            <w:vAlign w:val="center"/>
          </w:tcPr>
          <w:p w14:paraId="08FA5181"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ign w:val="center"/>
          </w:tcPr>
          <w:p w14:paraId="06156861"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vAlign w:val="center"/>
          </w:tcPr>
          <w:p w14:paraId="7E5212A6"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PDA客户端证书认证登录</w:t>
            </w:r>
          </w:p>
        </w:tc>
        <w:tc>
          <w:tcPr>
            <w:tcW w:w="0" w:type="auto"/>
            <w:shd w:val="clear" w:color="auto" w:fill="auto"/>
            <w:vAlign w:val="center"/>
          </w:tcPr>
          <w:p w14:paraId="2DA25A19"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PDA客户端登录验证云CA证书有效性，有效则登录成功，无效则无法正常登录</w:t>
            </w:r>
          </w:p>
        </w:tc>
      </w:tr>
      <w:tr w:rsidR="00374C2F" w14:paraId="619D3BCF" w14:textId="77777777" w:rsidTr="00374C2F">
        <w:trPr>
          <w:trHeight w:val="660"/>
        </w:trPr>
        <w:tc>
          <w:tcPr>
            <w:tcW w:w="848" w:type="dxa"/>
            <w:vMerge/>
            <w:vAlign w:val="center"/>
          </w:tcPr>
          <w:p w14:paraId="506F5305"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ign w:val="center"/>
          </w:tcPr>
          <w:p w14:paraId="59D0CAD8"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vAlign w:val="center"/>
          </w:tcPr>
          <w:p w14:paraId="3A02AD1E"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PC</w:t>
            </w:r>
            <w:proofErr w:type="gramStart"/>
            <w:r>
              <w:rPr>
                <w:rFonts w:ascii="仿宋" w:eastAsia="仿宋" w:hAnsi="仿宋" w:cs="宋体" w:hint="eastAsia"/>
                <w:kern w:val="0"/>
                <w:szCs w:val="21"/>
              </w:rPr>
              <w:t>客户端扫码登录</w:t>
            </w:r>
            <w:proofErr w:type="gramEnd"/>
          </w:p>
        </w:tc>
        <w:tc>
          <w:tcPr>
            <w:tcW w:w="0" w:type="auto"/>
            <w:shd w:val="clear" w:color="auto" w:fill="auto"/>
            <w:vAlign w:val="center"/>
          </w:tcPr>
          <w:p w14:paraId="13B819EA"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PC客户端登录需PDA客户端登录</w:t>
            </w:r>
            <w:proofErr w:type="gramStart"/>
            <w:r>
              <w:rPr>
                <w:rFonts w:ascii="仿宋" w:eastAsia="仿宋" w:hAnsi="仿宋" w:cs="宋体" w:hint="eastAsia"/>
                <w:kern w:val="0"/>
                <w:szCs w:val="21"/>
              </w:rPr>
              <w:t>后扫码</w:t>
            </w:r>
            <w:proofErr w:type="gramEnd"/>
            <w:r>
              <w:rPr>
                <w:rFonts w:ascii="仿宋" w:eastAsia="仿宋" w:hAnsi="仿宋" w:cs="宋体" w:hint="eastAsia"/>
                <w:kern w:val="0"/>
                <w:szCs w:val="21"/>
              </w:rPr>
              <w:t>验证通过方可登录。实现一处验证多端共享凭证</w:t>
            </w:r>
          </w:p>
        </w:tc>
      </w:tr>
      <w:tr w:rsidR="00374C2F" w14:paraId="3BD58867" w14:textId="77777777" w:rsidTr="00374C2F">
        <w:trPr>
          <w:trHeight w:val="660"/>
        </w:trPr>
        <w:tc>
          <w:tcPr>
            <w:tcW w:w="848" w:type="dxa"/>
            <w:vMerge/>
            <w:vAlign w:val="center"/>
          </w:tcPr>
          <w:p w14:paraId="680C6DA8"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ign w:val="center"/>
          </w:tcPr>
          <w:p w14:paraId="3FD7B0BB"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vAlign w:val="center"/>
          </w:tcPr>
          <w:p w14:paraId="50A3C296"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业务数据签章</w:t>
            </w:r>
          </w:p>
        </w:tc>
        <w:tc>
          <w:tcPr>
            <w:tcW w:w="0" w:type="auto"/>
            <w:shd w:val="clear" w:color="auto" w:fill="auto"/>
            <w:vAlign w:val="center"/>
          </w:tcPr>
          <w:p w14:paraId="356CC75D"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可对护理文书、健康教育、护理计划的进行CA签名，实现签章的业务数据保留在系统数据库；PC和PDA均可签章</w:t>
            </w:r>
          </w:p>
        </w:tc>
      </w:tr>
      <w:tr w:rsidR="00374C2F" w14:paraId="1961BD6E" w14:textId="77777777" w:rsidTr="00374C2F">
        <w:trPr>
          <w:trHeight w:val="660"/>
        </w:trPr>
        <w:tc>
          <w:tcPr>
            <w:tcW w:w="848" w:type="dxa"/>
            <w:vMerge/>
            <w:vAlign w:val="center"/>
          </w:tcPr>
          <w:p w14:paraId="09DEB7C8"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ign w:val="center"/>
          </w:tcPr>
          <w:p w14:paraId="403D1766"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vAlign w:val="center"/>
          </w:tcPr>
          <w:p w14:paraId="02B77030"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业务数据补签名</w:t>
            </w:r>
          </w:p>
        </w:tc>
        <w:tc>
          <w:tcPr>
            <w:tcW w:w="0" w:type="auto"/>
            <w:shd w:val="clear" w:color="auto" w:fill="auto"/>
            <w:vAlign w:val="center"/>
          </w:tcPr>
          <w:p w14:paraId="52578387"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针对当前登录用户，提供文书、健康教育、护理计划的签名数据批量补做CA签名</w:t>
            </w:r>
          </w:p>
        </w:tc>
      </w:tr>
      <w:tr w:rsidR="00374C2F" w14:paraId="409AD6BE" w14:textId="77777777" w:rsidTr="00374C2F">
        <w:trPr>
          <w:trHeight w:val="660"/>
        </w:trPr>
        <w:tc>
          <w:tcPr>
            <w:tcW w:w="848" w:type="dxa"/>
            <w:vMerge/>
            <w:vAlign w:val="center"/>
          </w:tcPr>
          <w:p w14:paraId="55ACED91" w14:textId="77777777" w:rsidR="00374C2F" w:rsidRDefault="00374C2F" w:rsidP="007640D8">
            <w:pPr>
              <w:widowControl/>
              <w:spacing w:line="360" w:lineRule="auto"/>
              <w:jc w:val="left"/>
              <w:rPr>
                <w:rFonts w:ascii="仿宋" w:eastAsia="仿宋" w:hAnsi="仿宋" w:cs="宋体" w:hint="eastAsia"/>
                <w:kern w:val="0"/>
                <w:szCs w:val="21"/>
              </w:rPr>
            </w:pPr>
          </w:p>
        </w:tc>
        <w:tc>
          <w:tcPr>
            <w:tcW w:w="426" w:type="dxa"/>
            <w:vMerge/>
            <w:vAlign w:val="center"/>
          </w:tcPr>
          <w:p w14:paraId="6622ADE3" w14:textId="77777777" w:rsidR="00374C2F" w:rsidRDefault="00374C2F" w:rsidP="007640D8">
            <w:pPr>
              <w:widowControl/>
              <w:spacing w:line="360" w:lineRule="auto"/>
              <w:jc w:val="left"/>
              <w:rPr>
                <w:rFonts w:ascii="仿宋" w:eastAsia="仿宋" w:hAnsi="仿宋" w:cs="宋体" w:hint="eastAsia"/>
                <w:kern w:val="0"/>
                <w:szCs w:val="21"/>
              </w:rPr>
            </w:pPr>
          </w:p>
        </w:tc>
        <w:tc>
          <w:tcPr>
            <w:tcW w:w="2926" w:type="dxa"/>
            <w:shd w:val="clear" w:color="auto" w:fill="auto"/>
            <w:vAlign w:val="center"/>
          </w:tcPr>
          <w:p w14:paraId="5B75D1FA"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PDA客户端CA患者手写签名</w:t>
            </w:r>
          </w:p>
        </w:tc>
        <w:tc>
          <w:tcPr>
            <w:tcW w:w="0" w:type="auto"/>
            <w:shd w:val="clear" w:color="auto" w:fill="auto"/>
            <w:vAlign w:val="center"/>
          </w:tcPr>
          <w:p w14:paraId="52054EF8" w14:textId="77777777" w:rsidR="00374C2F" w:rsidRDefault="00374C2F" w:rsidP="007640D8">
            <w:pPr>
              <w:widowControl/>
              <w:spacing w:line="360" w:lineRule="auto"/>
              <w:jc w:val="left"/>
              <w:rPr>
                <w:rFonts w:ascii="仿宋" w:eastAsia="仿宋" w:hAnsi="仿宋" w:cs="宋体" w:hint="eastAsia"/>
                <w:kern w:val="0"/>
                <w:szCs w:val="21"/>
              </w:rPr>
            </w:pPr>
            <w:r>
              <w:rPr>
                <w:rFonts w:ascii="仿宋" w:eastAsia="仿宋" w:hAnsi="仿宋" w:cs="宋体" w:hint="eastAsia"/>
                <w:kern w:val="0"/>
                <w:szCs w:val="21"/>
              </w:rPr>
              <w:t>在患者病历文书中提供患者手写签名功能（需要医院提供对应CA厂家的手写板，并提供二次开发包支持）</w:t>
            </w:r>
          </w:p>
        </w:tc>
      </w:tr>
    </w:tbl>
    <w:p w14:paraId="013A7B95" w14:textId="77777777" w:rsidR="00315855" w:rsidRPr="00D04E3B" w:rsidRDefault="00315855" w:rsidP="00315855">
      <w:pPr>
        <w:spacing w:line="560" w:lineRule="exact"/>
        <w:rPr>
          <w:rFonts w:ascii="方正小标宋简体" w:eastAsia="方正小标宋简体" w:hAnsi="仿宋" w:hint="eastAsia"/>
          <w:sz w:val="44"/>
          <w:szCs w:val="44"/>
        </w:rPr>
      </w:pPr>
    </w:p>
    <w:sectPr w:rsidR="00315855" w:rsidRPr="00D04E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F5AB0" w14:textId="77777777" w:rsidR="005B70D4" w:rsidRDefault="005B70D4" w:rsidP="00D04E3B">
      <w:pPr>
        <w:rPr>
          <w:rFonts w:hint="eastAsia"/>
        </w:rPr>
      </w:pPr>
      <w:r>
        <w:separator/>
      </w:r>
    </w:p>
  </w:endnote>
  <w:endnote w:type="continuationSeparator" w:id="0">
    <w:p w14:paraId="76B6BFB6" w14:textId="77777777" w:rsidR="005B70D4" w:rsidRDefault="005B70D4" w:rsidP="00D04E3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469B9" w14:textId="77777777" w:rsidR="005B70D4" w:rsidRDefault="005B70D4" w:rsidP="00D04E3B">
      <w:pPr>
        <w:rPr>
          <w:rFonts w:hint="eastAsia"/>
        </w:rPr>
      </w:pPr>
      <w:r>
        <w:separator/>
      </w:r>
    </w:p>
  </w:footnote>
  <w:footnote w:type="continuationSeparator" w:id="0">
    <w:p w14:paraId="67A50611" w14:textId="77777777" w:rsidR="005B70D4" w:rsidRDefault="005B70D4" w:rsidP="00D04E3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703"/>
    <w:rsid w:val="00066A65"/>
    <w:rsid w:val="001A7A35"/>
    <w:rsid w:val="0027122A"/>
    <w:rsid w:val="0029481C"/>
    <w:rsid w:val="00315855"/>
    <w:rsid w:val="00374C2F"/>
    <w:rsid w:val="003B4989"/>
    <w:rsid w:val="00461280"/>
    <w:rsid w:val="00486675"/>
    <w:rsid w:val="005B70D4"/>
    <w:rsid w:val="00696587"/>
    <w:rsid w:val="006F51C8"/>
    <w:rsid w:val="00703E6E"/>
    <w:rsid w:val="00836703"/>
    <w:rsid w:val="009575F6"/>
    <w:rsid w:val="00A46C30"/>
    <w:rsid w:val="00B0794F"/>
    <w:rsid w:val="00B203B1"/>
    <w:rsid w:val="00B32168"/>
    <w:rsid w:val="00D04E3B"/>
    <w:rsid w:val="00D15C12"/>
    <w:rsid w:val="00D637F7"/>
    <w:rsid w:val="00E13F4B"/>
    <w:rsid w:val="00E36708"/>
    <w:rsid w:val="00E6467F"/>
    <w:rsid w:val="00ED7044"/>
    <w:rsid w:val="00FD6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2E06C"/>
  <w15:chartTrackingRefBased/>
  <w15:docId w15:val="{DF280B6A-9F87-4823-A5CD-2E34D9496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4E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E3B"/>
    <w:pPr>
      <w:tabs>
        <w:tab w:val="center" w:pos="4153"/>
        <w:tab w:val="right" w:pos="8306"/>
      </w:tabs>
      <w:snapToGrid w:val="0"/>
      <w:jc w:val="center"/>
    </w:pPr>
    <w:rPr>
      <w:sz w:val="18"/>
      <w:szCs w:val="18"/>
    </w:rPr>
  </w:style>
  <w:style w:type="character" w:customStyle="1" w:styleId="a4">
    <w:name w:val="页眉 字符"/>
    <w:basedOn w:val="a0"/>
    <w:link w:val="a3"/>
    <w:uiPriority w:val="99"/>
    <w:rsid w:val="00D04E3B"/>
    <w:rPr>
      <w:sz w:val="18"/>
      <w:szCs w:val="18"/>
    </w:rPr>
  </w:style>
  <w:style w:type="paragraph" w:styleId="a5">
    <w:name w:val="footer"/>
    <w:basedOn w:val="a"/>
    <w:link w:val="a6"/>
    <w:uiPriority w:val="99"/>
    <w:unhideWhenUsed/>
    <w:rsid w:val="00D04E3B"/>
    <w:pPr>
      <w:tabs>
        <w:tab w:val="center" w:pos="4153"/>
        <w:tab w:val="right" w:pos="8306"/>
      </w:tabs>
      <w:snapToGrid w:val="0"/>
      <w:jc w:val="left"/>
    </w:pPr>
    <w:rPr>
      <w:sz w:val="18"/>
      <w:szCs w:val="18"/>
    </w:rPr>
  </w:style>
  <w:style w:type="character" w:customStyle="1" w:styleId="a6">
    <w:name w:val="页脚 字符"/>
    <w:basedOn w:val="a0"/>
    <w:link w:val="a5"/>
    <w:uiPriority w:val="99"/>
    <w:rsid w:val="00D04E3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071161">
      <w:bodyDiv w:val="1"/>
      <w:marLeft w:val="0"/>
      <w:marRight w:val="0"/>
      <w:marTop w:val="0"/>
      <w:marBottom w:val="0"/>
      <w:divBdr>
        <w:top w:val="none" w:sz="0" w:space="0" w:color="auto"/>
        <w:left w:val="none" w:sz="0" w:space="0" w:color="auto"/>
        <w:bottom w:val="none" w:sz="0" w:space="0" w:color="auto"/>
        <w:right w:val="none" w:sz="0" w:space="0" w:color="auto"/>
      </w:divBdr>
    </w:div>
    <w:div w:id="742796188">
      <w:bodyDiv w:val="1"/>
      <w:marLeft w:val="0"/>
      <w:marRight w:val="0"/>
      <w:marTop w:val="0"/>
      <w:marBottom w:val="0"/>
      <w:divBdr>
        <w:top w:val="none" w:sz="0" w:space="0" w:color="auto"/>
        <w:left w:val="none" w:sz="0" w:space="0" w:color="auto"/>
        <w:bottom w:val="none" w:sz="0" w:space="0" w:color="auto"/>
        <w:right w:val="none" w:sz="0" w:space="0" w:color="auto"/>
      </w:divBdr>
    </w:div>
    <w:div w:id="1345596275">
      <w:bodyDiv w:val="1"/>
      <w:marLeft w:val="0"/>
      <w:marRight w:val="0"/>
      <w:marTop w:val="0"/>
      <w:marBottom w:val="0"/>
      <w:divBdr>
        <w:top w:val="none" w:sz="0" w:space="0" w:color="auto"/>
        <w:left w:val="none" w:sz="0" w:space="0" w:color="auto"/>
        <w:bottom w:val="none" w:sz="0" w:space="0" w:color="auto"/>
        <w:right w:val="none" w:sz="0" w:space="0" w:color="auto"/>
      </w:divBdr>
    </w:div>
    <w:div w:id="1576471068">
      <w:bodyDiv w:val="1"/>
      <w:marLeft w:val="0"/>
      <w:marRight w:val="0"/>
      <w:marTop w:val="0"/>
      <w:marBottom w:val="0"/>
      <w:divBdr>
        <w:top w:val="none" w:sz="0" w:space="0" w:color="auto"/>
        <w:left w:val="none" w:sz="0" w:space="0" w:color="auto"/>
        <w:bottom w:val="none" w:sz="0" w:space="0" w:color="auto"/>
        <w:right w:val="none" w:sz="0" w:space="0" w:color="auto"/>
      </w:divBdr>
    </w:div>
    <w:div w:id="1699043422">
      <w:bodyDiv w:val="1"/>
      <w:marLeft w:val="0"/>
      <w:marRight w:val="0"/>
      <w:marTop w:val="0"/>
      <w:marBottom w:val="0"/>
      <w:divBdr>
        <w:top w:val="none" w:sz="0" w:space="0" w:color="auto"/>
        <w:left w:val="none" w:sz="0" w:space="0" w:color="auto"/>
        <w:bottom w:val="none" w:sz="0" w:space="0" w:color="auto"/>
        <w:right w:val="none" w:sz="0" w:space="0" w:color="auto"/>
      </w:divBdr>
    </w:div>
    <w:div w:id="203352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639</Words>
  <Characters>3648</Characters>
  <Application>Microsoft Office Word</Application>
  <DocSecurity>0</DocSecurity>
  <Lines>30</Lines>
  <Paragraphs>8</Paragraphs>
  <ScaleCrop>false</ScaleCrop>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cp:revision>
  <dcterms:created xsi:type="dcterms:W3CDTF">2024-12-25T02:00:00Z</dcterms:created>
  <dcterms:modified xsi:type="dcterms:W3CDTF">2025-03-28T09:38:00Z</dcterms:modified>
</cp:coreProperties>
</file>