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451A" w14:textId="536EE9EE" w:rsidR="00D04E3B" w:rsidRDefault="00477276" w:rsidP="009575F6">
      <w:pPr>
        <w:spacing w:line="560" w:lineRule="exact"/>
        <w:jc w:val="center"/>
        <w:rPr>
          <w:rFonts w:ascii="方正小标宋简体" w:eastAsia="方正小标宋简体" w:hAnsi="仿宋" w:hint="eastAsia"/>
          <w:sz w:val="44"/>
          <w:szCs w:val="44"/>
        </w:rPr>
      </w:pPr>
      <w:r w:rsidRPr="00477276">
        <w:rPr>
          <w:rFonts w:ascii="方正小标宋简体" w:eastAsia="方正小标宋简体" w:hAnsi="仿宋" w:hint="eastAsia"/>
          <w:sz w:val="44"/>
          <w:szCs w:val="44"/>
        </w:rPr>
        <w:t>广元市中心医院康复数字化管理系统电子病历五级升级改造服务单一来源采购项目</w:t>
      </w:r>
      <w:r w:rsidR="00D04E3B" w:rsidRPr="00D04E3B">
        <w:rPr>
          <w:rFonts w:ascii="方正小标宋简体" w:eastAsia="方正小标宋简体" w:hAnsi="仿宋" w:hint="eastAsia"/>
          <w:sz w:val="44"/>
          <w:szCs w:val="44"/>
        </w:rPr>
        <w:t>建设要求</w:t>
      </w:r>
    </w:p>
    <w:p w14:paraId="2FB65200" w14:textId="77777777" w:rsidR="00477276" w:rsidRDefault="00477276" w:rsidP="00477276">
      <w:pPr>
        <w:adjustRightInd w:val="0"/>
        <w:spacing w:line="360" w:lineRule="auto"/>
        <w:jc w:val="left"/>
        <w:rPr>
          <w:rFonts w:ascii="仿宋" w:eastAsia="仿宋" w:hAnsi="仿宋" w:cs="仿宋" w:hint="eastAsia"/>
          <w:b/>
          <w:bCs/>
          <w:sz w:val="28"/>
          <w:szCs w:val="28"/>
        </w:rPr>
      </w:pPr>
      <w:r>
        <w:rPr>
          <w:rFonts w:ascii="仿宋" w:eastAsia="仿宋" w:hAnsi="仿宋" w:cs="仿宋" w:hint="eastAsia"/>
          <w:b/>
          <w:bCs/>
          <w:sz w:val="28"/>
          <w:szCs w:val="28"/>
        </w:rPr>
        <w:t>1.技术要求</w:t>
      </w:r>
    </w:p>
    <w:tbl>
      <w:tblPr>
        <w:tblW w:w="9071" w:type="dxa"/>
        <w:jc w:val="center"/>
        <w:tblLayout w:type="fixed"/>
        <w:tblLook w:val="04A0" w:firstRow="1" w:lastRow="0" w:firstColumn="1" w:lastColumn="0" w:noHBand="0" w:noVBand="1"/>
      </w:tblPr>
      <w:tblGrid>
        <w:gridCol w:w="1237"/>
        <w:gridCol w:w="7834"/>
      </w:tblGrid>
      <w:tr w:rsidR="00477276" w14:paraId="0A179DC9" w14:textId="77777777" w:rsidTr="00253DCA">
        <w:trPr>
          <w:trHeight w:val="500"/>
          <w:jc w:val="center"/>
        </w:trPr>
        <w:tc>
          <w:tcPr>
            <w:tcW w:w="12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49096"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模块</w:t>
            </w:r>
          </w:p>
        </w:tc>
        <w:tc>
          <w:tcPr>
            <w:tcW w:w="7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B8204"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技术参数描述</w:t>
            </w:r>
          </w:p>
        </w:tc>
      </w:tr>
      <w:tr w:rsidR="00477276" w14:paraId="555ADA45" w14:textId="77777777" w:rsidTr="00253DCA">
        <w:trPr>
          <w:trHeight w:val="9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0CEE31"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系统配置</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988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支持对系统运行所需要的基础数据进行管理、维护</w:t>
            </w:r>
          </w:p>
        </w:tc>
      </w:tr>
      <w:tr w:rsidR="00477276" w14:paraId="52CA7AA2"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7477B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4C0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支持角色对应权限管理功能，并能将分配的权限应用到相应员工个人权限</w:t>
            </w:r>
          </w:p>
        </w:tc>
      </w:tr>
      <w:tr w:rsidR="00477276" w14:paraId="277A8DC7"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CF828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46AE" w14:textId="77777777" w:rsidR="00477276" w:rsidRDefault="00477276" w:rsidP="00253DCA">
            <w:pPr>
              <w:spacing w:line="440" w:lineRule="exact"/>
              <w:jc w:val="left"/>
              <w:rPr>
                <w:rFonts w:ascii="仿宋" w:eastAsia="仿宋" w:hAnsi="仿宋" w:cs="仿宋" w:hint="eastAsia"/>
                <w:sz w:val="24"/>
                <w:szCs w:val="24"/>
              </w:rPr>
            </w:pPr>
            <w:r>
              <w:rPr>
                <w:rFonts w:ascii="仿宋" w:eastAsia="仿宋" w:hAnsi="仿宋" w:cs="仿宋" w:hint="eastAsia"/>
                <w:sz w:val="24"/>
                <w:szCs w:val="24"/>
              </w:rPr>
              <w:t>支持医生工作站业务的参数控制，包含已停用或临时医嘱有效时限设置、治疗医嘱的安排限制设置、医嘱与项目对应的设置等功能。</w:t>
            </w:r>
          </w:p>
        </w:tc>
      </w:tr>
      <w:tr w:rsidR="00477276" w14:paraId="133A4421"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9DDBD8"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AB0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支持全局业务的参数控制，包含是否启用CA签名、是否展示中医诊断、治疗团队更新条件设置、今日排班查询范围设置等功能。</w:t>
            </w:r>
          </w:p>
        </w:tc>
      </w:tr>
      <w:tr w:rsidR="00477276" w14:paraId="06A80EFA"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546C32"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9B9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支持对系统操作界面颜色进行统一更换功能。</w:t>
            </w:r>
          </w:p>
        </w:tc>
      </w:tr>
      <w:tr w:rsidR="00477276" w14:paraId="3E2BECD3"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5345B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56BF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支持康复/中医治疗文书业务的参数控制，包含是否允许同治疗区用户编辑文书设置、文书前后编辑设置、文书书写提醒等功能</w:t>
            </w:r>
          </w:p>
        </w:tc>
      </w:tr>
      <w:tr w:rsidR="00477276" w14:paraId="48A9BD08" w14:textId="77777777" w:rsidTr="00253DCA">
        <w:trPr>
          <w:trHeight w:val="27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292B6D"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接口模块</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3C71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基础字典（用户、科室、科室与用户关系、诊断、收费项目、频次字典信息）</w:t>
            </w:r>
          </w:p>
        </w:tc>
      </w:tr>
      <w:tr w:rsidR="00477276" w14:paraId="375C75F9" w14:textId="77777777" w:rsidTr="00253DCA">
        <w:trPr>
          <w:trHeight w:val="270"/>
          <w:jc w:val="center"/>
        </w:trPr>
        <w:tc>
          <w:tcPr>
            <w:tcW w:w="1237" w:type="dxa"/>
            <w:vMerge/>
            <w:tcBorders>
              <w:left w:val="single" w:sz="4" w:space="0" w:color="000000"/>
              <w:right w:val="single" w:sz="4" w:space="0" w:color="000000"/>
            </w:tcBorders>
            <w:shd w:val="clear" w:color="auto" w:fill="FFFFFF"/>
            <w:vAlign w:val="center"/>
          </w:tcPr>
          <w:p w14:paraId="32C5C98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10FE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平台主推业务（患者档案、就诊、会诊、诊断、治疗医嘱、评定医嘱、出院数据）</w:t>
            </w:r>
          </w:p>
        </w:tc>
      </w:tr>
      <w:tr w:rsidR="00477276" w14:paraId="40247A34" w14:textId="77777777" w:rsidTr="00253DCA">
        <w:trPr>
          <w:trHeight w:val="270"/>
          <w:jc w:val="center"/>
        </w:trPr>
        <w:tc>
          <w:tcPr>
            <w:tcW w:w="1237" w:type="dxa"/>
            <w:vMerge/>
            <w:tcBorders>
              <w:left w:val="single" w:sz="4" w:space="0" w:color="000000"/>
              <w:right w:val="single" w:sz="4" w:space="0" w:color="000000"/>
            </w:tcBorders>
            <w:shd w:val="clear" w:color="auto" w:fill="FFFFFF"/>
            <w:vAlign w:val="center"/>
          </w:tcPr>
          <w:p w14:paraId="7126B5DC"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A20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文书记录嵌入全息360视图，调阅康复/中医治疗系统地址；</w:t>
            </w:r>
          </w:p>
        </w:tc>
      </w:tr>
      <w:tr w:rsidR="00477276" w14:paraId="0F81EE45" w14:textId="77777777" w:rsidTr="00253DCA">
        <w:trPr>
          <w:trHeight w:val="270"/>
          <w:jc w:val="center"/>
        </w:trPr>
        <w:tc>
          <w:tcPr>
            <w:tcW w:w="1237" w:type="dxa"/>
            <w:vMerge/>
            <w:tcBorders>
              <w:left w:val="single" w:sz="4" w:space="0" w:color="000000"/>
              <w:right w:val="single" w:sz="4" w:space="0" w:color="000000"/>
            </w:tcBorders>
            <w:shd w:val="clear" w:color="auto" w:fill="FFFFFF"/>
            <w:vAlign w:val="center"/>
          </w:tcPr>
          <w:p w14:paraId="5271009F"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A48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康复/中医治疗系统可调阅全息360视图，查看患者电子病历、检查检验报告；</w:t>
            </w:r>
          </w:p>
        </w:tc>
      </w:tr>
      <w:tr w:rsidR="00477276" w14:paraId="27F633C7" w14:textId="77777777" w:rsidTr="00253DCA">
        <w:trPr>
          <w:trHeight w:val="270"/>
          <w:jc w:val="center"/>
        </w:trPr>
        <w:tc>
          <w:tcPr>
            <w:tcW w:w="1237" w:type="dxa"/>
            <w:vMerge/>
            <w:tcBorders>
              <w:left w:val="single" w:sz="4" w:space="0" w:color="000000"/>
              <w:right w:val="single" w:sz="4" w:space="0" w:color="000000"/>
            </w:tcBorders>
            <w:shd w:val="clear" w:color="auto" w:fill="FFFFFF"/>
            <w:vAlign w:val="center"/>
          </w:tcPr>
          <w:p w14:paraId="069E800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071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HIS住院医师站、门诊医生站跳转至康复/中医治疗系统，增加跳转对接</w:t>
            </w:r>
          </w:p>
        </w:tc>
      </w:tr>
      <w:tr w:rsidR="00477276" w14:paraId="132D3559" w14:textId="77777777" w:rsidTr="00253DCA">
        <w:trPr>
          <w:trHeight w:val="270"/>
          <w:jc w:val="center"/>
        </w:trPr>
        <w:tc>
          <w:tcPr>
            <w:tcW w:w="1237" w:type="dxa"/>
            <w:vMerge/>
            <w:tcBorders>
              <w:left w:val="single" w:sz="4" w:space="0" w:color="000000"/>
              <w:right w:val="single" w:sz="4" w:space="0" w:color="000000"/>
            </w:tcBorders>
            <w:shd w:val="clear" w:color="auto" w:fill="FFFFFF"/>
            <w:vAlign w:val="center"/>
          </w:tcPr>
          <w:p w14:paraId="2B2D24E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D499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HIS电子病历可直接查看评估量表、评估报告、治疗文书</w:t>
            </w:r>
          </w:p>
        </w:tc>
      </w:tr>
      <w:tr w:rsidR="00477276" w14:paraId="1D3E0527" w14:textId="77777777" w:rsidTr="00253DCA">
        <w:trPr>
          <w:trHeight w:val="270"/>
          <w:jc w:val="center"/>
        </w:trPr>
        <w:tc>
          <w:tcPr>
            <w:tcW w:w="1237" w:type="dxa"/>
            <w:vMerge/>
            <w:tcBorders>
              <w:left w:val="single" w:sz="4" w:space="0" w:color="000000"/>
              <w:right w:val="single" w:sz="4" w:space="0" w:color="000000"/>
            </w:tcBorders>
            <w:shd w:val="clear" w:color="auto" w:fill="FFFFFF"/>
            <w:vAlign w:val="center"/>
          </w:tcPr>
          <w:p w14:paraId="486444D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C33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住院患者收费，退费</w:t>
            </w:r>
          </w:p>
        </w:tc>
      </w:tr>
      <w:tr w:rsidR="00477276" w14:paraId="50E25233" w14:textId="77777777" w:rsidTr="00253DCA">
        <w:trPr>
          <w:trHeight w:val="270"/>
          <w:jc w:val="center"/>
        </w:trPr>
        <w:tc>
          <w:tcPr>
            <w:tcW w:w="1237" w:type="dxa"/>
            <w:vMerge/>
            <w:tcBorders>
              <w:left w:val="single" w:sz="4" w:space="0" w:color="000000"/>
              <w:right w:val="single" w:sz="4" w:space="0" w:color="000000"/>
            </w:tcBorders>
            <w:shd w:val="clear" w:color="auto" w:fill="FFFFFF"/>
            <w:vAlign w:val="center"/>
          </w:tcPr>
          <w:p w14:paraId="6F58596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5D2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平台单点登录跳转至康复/中医治疗系统，增加跳转对接</w:t>
            </w:r>
          </w:p>
        </w:tc>
      </w:tr>
      <w:tr w:rsidR="00477276" w14:paraId="0D77F8FD"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7859F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916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康复/中医治疗文书可调用CA签名</w:t>
            </w:r>
          </w:p>
        </w:tc>
      </w:tr>
      <w:tr w:rsidR="00477276" w14:paraId="169F670B" w14:textId="77777777" w:rsidTr="00253DCA">
        <w:trPr>
          <w:trHeight w:val="27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97B516"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消息中心</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E92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提供灵活的消息提示机制，可通过多种通讯方式获取系统发送的提示信息</w:t>
            </w:r>
          </w:p>
        </w:tc>
      </w:tr>
      <w:tr w:rsidR="00477276" w14:paraId="53B48A1B"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40DDB8"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DC0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支持根据角色对应权限业务有针对性获取系统中的提示消息</w:t>
            </w:r>
          </w:p>
        </w:tc>
      </w:tr>
      <w:tr w:rsidR="00477276" w14:paraId="0AC318B3"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230E2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51B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可根据院方需要针对性的选择科室、病区、人员接受消息并处理。</w:t>
            </w:r>
          </w:p>
        </w:tc>
      </w:tr>
      <w:tr w:rsidR="00477276" w14:paraId="3AFCAEB2"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97537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8853"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支持消息数字展示、速览展示、强制展示等展示方式功能,根据关键字、消息状态、搜索消息列表功能</w:t>
            </w:r>
          </w:p>
        </w:tc>
      </w:tr>
      <w:tr w:rsidR="00477276" w14:paraId="73675CA3"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C6B4A4"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A01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支持根据医院需求进行配置消息确认方式，如密码/手动/无需确认，消息查看后会进入相关任务功能</w:t>
            </w:r>
          </w:p>
        </w:tc>
      </w:tr>
      <w:tr w:rsidR="00477276" w14:paraId="7886A31F"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59CCD4"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3C55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支持超时提醒，在规定时间内用户未处理消息，登录系统后会提醒并引导用户处理消息</w:t>
            </w:r>
          </w:p>
        </w:tc>
      </w:tr>
      <w:tr w:rsidR="00477276" w14:paraId="1476A006"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2CDA84"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D65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支持多提醒方式（强/中/弱）,确保重要的消息实时通知到用户</w:t>
            </w:r>
          </w:p>
        </w:tc>
      </w:tr>
      <w:tr w:rsidR="00477276" w14:paraId="14EB7EFA"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E5C68C"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9D7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支持消息颜色自定义，用户通过颜色可区分出不同种类的消息，快速锁定同一类型消息</w:t>
            </w:r>
          </w:p>
        </w:tc>
      </w:tr>
      <w:tr w:rsidR="00477276" w14:paraId="128B9356"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72FED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0C3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支持自定义消息强制提示，某类型消息用户必须查看，用户会收到该消息并处理，否则用户可以在个人中心自由选择是否需要查看消息</w:t>
            </w:r>
          </w:p>
        </w:tc>
      </w:tr>
      <w:tr w:rsidR="00477276" w14:paraId="2262EF37"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A0146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465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支持自定义消息接收人，可根据医院需要选择科室/治疗区下的用户接收并处理消息,或者选择具体的接收人</w:t>
            </w:r>
          </w:p>
        </w:tc>
      </w:tr>
      <w:tr w:rsidR="00477276" w14:paraId="2EE62900"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7FDDA2"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62B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支持快捷选择治疗团队，治疗区负责人下的用户接收并处理消息，各消息模板可选择存在差异</w:t>
            </w:r>
          </w:p>
        </w:tc>
      </w:tr>
      <w:tr w:rsidR="00477276" w14:paraId="00EEFBC8"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BFBE1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511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支持配置消息优先级，分高/中两种级别，高级别消息优先发送，确保重要消息即时通知到位</w:t>
            </w:r>
          </w:p>
        </w:tc>
      </w:tr>
      <w:tr w:rsidR="00477276" w14:paraId="0E28F49A"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3DCBC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338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支持消息中心存储功能，可记录并查看治疗团队之间沟通的全部消息。</w:t>
            </w:r>
          </w:p>
        </w:tc>
      </w:tr>
      <w:tr w:rsidR="00477276" w14:paraId="2AF9C717"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3C65A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89D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支持消息自定义处理，可单一处理和批量处理,便于用户快速处理消息。</w:t>
            </w:r>
          </w:p>
        </w:tc>
      </w:tr>
      <w:tr w:rsidR="00477276" w14:paraId="60D49831" w14:textId="77777777" w:rsidTr="00253DCA">
        <w:trPr>
          <w:trHeight w:val="27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579519"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任务中心</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AE7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支持针对个人工作信息进行系统化的跟踪,提供每日工作情况总览功能及任务追踪路径</w:t>
            </w:r>
          </w:p>
        </w:tc>
      </w:tr>
      <w:tr w:rsidR="00477276" w14:paraId="698EBECD"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DF79F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2E0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提供自动化响应编排能力，将未在规定时间内完成的工作任务逐次编排进行警示</w:t>
            </w:r>
          </w:p>
        </w:tc>
      </w:tr>
      <w:tr w:rsidR="00477276" w14:paraId="74522B6F"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3AB802"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1F00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提供自动化甄别编排能力，将收费失败的治疗任务编排进行处理</w:t>
            </w:r>
          </w:p>
        </w:tc>
      </w:tr>
      <w:tr w:rsidR="00477276" w14:paraId="66D1245C"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593AF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B52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支持任务启动机制，默认不启用任务首页将不会展示相关任务信息。</w:t>
            </w:r>
          </w:p>
        </w:tc>
      </w:tr>
      <w:tr w:rsidR="00477276" w14:paraId="6FE56E5E"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6CD37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8266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支持任务负责人自定义，可选择治疗区/科室下的用户或具体的用户负责并处理任务，相关人员会在任务首页查看到与自己相关的任务。</w:t>
            </w:r>
          </w:p>
        </w:tc>
      </w:tr>
      <w:tr w:rsidR="00477276" w14:paraId="696B3FFE"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C7FF9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006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支持快捷自定义科室，我负责的相关用户负责并处理，各任务有差异，由任务的具体业务决定</w:t>
            </w:r>
          </w:p>
        </w:tc>
      </w:tr>
      <w:tr w:rsidR="00477276" w14:paraId="5485E599"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82F0C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E5A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支持启用任务质控机制，开启后对于未在规定时间内完成的任务将会警示</w:t>
            </w:r>
          </w:p>
        </w:tc>
      </w:tr>
      <w:tr w:rsidR="00477276" w14:paraId="33EF8C52"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C605AF"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E20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支持任务管理人自定义，可设置用户查看超时任务，无操作的任务会直接</w:t>
            </w:r>
            <w:r>
              <w:rPr>
                <w:rFonts w:ascii="仿宋" w:eastAsia="仿宋" w:hAnsi="仿宋" w:cs="仿宋" w:hint="eastAsia"/>
                <w:sz w:val="24"/>
                <w:szCs w:val="24"/>
              </w:rPr>
              <w:lastRenderedPageBreak/>
              <w:t>展示</w:t>
            </w:r>
          </w:p>
        </w:tc>
      </w:tr>
      <w:tr w:rsidR="00477276" w14:paraId="4E2E836E"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E6E99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7B2F"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支持任务质控时间自定义，任务质控设定时间可根据院方情况调整</w:t>
            </w:r>
          </w:p>
        </w:tc>
      </w:tr>
      <w:tr w:rsidR="00477276" w14:paraId="4CEE0290" w14:textId="77777777" w:rsidTr="00253DCA">
        <w:trPr>
          <w:trHeight w:val="27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74E621"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个人中心</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D71A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支持对当前账户信息进行编辑维护</w:t>
            </w:r>
          </w:p>
        </w:tc>
      </w:tr>
      <w:tr w:rsidR="00477276" w14:paraId="314A781E"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E5218E"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3D3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支持多病区联合办公，可根据需要切换不同科室/病区进行业务处理，且能实现数据隔离</w:t>
            </w:r>
          </w:p>
        </w:tc>
      </w:tr>
      <w:tr w:rsidR="00477276" w14:paraId="1659C559"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EEEA8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BF1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支持登录用户修改密码、头像、锁定与注销账号功能</w:t>
            </w:r>
          </w:p>
        </w:tc>
      </w:tr>
      <w:tr w:rsidR="00477276" w14:paraId="27A9EEBF"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F4967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106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支持查看或发起相关会话功能。默认接收消息，参与会话者可配置消息免打扰</w:t>
            </w:r>
          </w:p>
        </w:tc>
      </w:tr>
      <w:tr w:rsidR="00477276" w14:paraId="5E062211" w14:textId="77777777" w:rsidTr="00253DCA">
        <w:trPr>
          <w:trHeight w:val="27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38CDE2"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会话中心</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2F4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支持医生、护士、治疗人员等各类角色在线实时沟通</w:t>
            </w:r>
          </w:p>
        </w:tc>
      </w:tr>
      <w:tr w:rsidR="00477276" w14:paraId="5469B855"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55CD8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993D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支持消息加密处理功能，确保消息安全，保护用户隐私</w:t>
            </w:r>
          </w:p>
        </w:tc>
      </w:tr>
      <w:tr w:rsidR="00477276" w14:paraId="3EA71DC2"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D1804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1FC4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支持消息永久保存，并可同步随病历统一归档，可随时查看记录</w:t>
            </w:r>
          </w:p>
        </w:tc>
      </w:tr>
      <w:tr w:rsidR="00477276" w14:paraId="5117BD74"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2D74A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974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留言消息支持两种类型管理，包含紧急发送和一般发送两种类型功能。</w:t>
            </w:r>
          </w:p>
        </w:tc>
      </w:tr>
      <w:tr w:rsidR="00477276" w14:paraId="680EB2D5"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CBFC5C"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1A8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支持建立群组对患者进行相关讨论功能。</w:t>
            </w:r>
          </w:p>
        </w:tc>
      </w:tr>
      <w:tr w:rsidR="00477276" w14:paraId="4E82D02F"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EF8BC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B7B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*支持单患者讨论功能，针对患者一对一单独讨论。</w:t>
            </w:r>
          </w:p>
        </w:tc>
      </w:tr>
      <w:tr w:rsidR="00477276" w14:paraId="5B8172FB"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79851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3EABF"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*支持消息多终端同步功能，PC和移动端同步查看消息。</w:t>
            </w:r>
          </w:p>
        </w:tc>
      </w:tr>
      <w:tr w:rsidR="00477276" w14:paraId="25FD7D6E" w14:textId="77777777" w:rsidTr="00253DCA">
        <w:trPr>
          <w:trHeight w:val="27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024FFF9"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患者360</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9F7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提供患者管理功能，支持以名片、列表两种方式进行管理；且能同步HIS患者信息</w:t>
            </w:r>
          </w:p>
        </w:tc>
      </w:tr>
      <w:tr w:rsidR="00477276" w14:paraId="065B73B4"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C1B49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A1B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支持监管患者诊疗进度，收录患者从入院到出院各阶段的诊疗数据集中展示</w:t>
            </w:r>
          </w:p>
        </w:tc>
      </w:tr>
      <w:tr w:rsidR="00477276" w14:paraId="06DA9998"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72820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24E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*支持名片方式进行管理，名片上需包含患者来源、患者标记、患者身份、费用余额、就诊等信息</w:t>
            </w:r>
          </w:p>
        </w:tc>
      </w:tr>
      <w:tr w:rsidR="00477276" w14:paraId="2317F70D"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430522"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A393"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*支持列表方式进行管理，集成治疗团队管理、患者标记、治疗执行、治疗建议、治疗文书等相关功能。</w:t>
            </w:r>
          </w:p>
        </w:tc>
      </w:tr>
      <w:tr w:rsidR="00477276" w14:paraId="06A15AFD"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6D6D7C"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1DF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具备业务流程定位功能，支持定位患者当前诊疗的流程阶段</w:t>
            </w:r>
          </w:p>
        </w:tc>
      </w:tr>
      <w:tr w:rsidR="00477276" w14:paraId="302D41F4"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2C5AD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26D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具备流程时间监管功能，支持在流程节点上呈现各诊疗业务开展的具体日期</w:t>
            </w:r>
          </w:p>
        </w:tc>
      </w:tr>
      <w:tr w:rsidR="00477276" w14:paraId="0AA8DE70"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47EF8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F4B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支持编辑患者治疗信息功能，增加患者治疗信息功能，提高治疗执行治疗精度及评估准确度。</w:t>
            </w:r>
          </w:p>
        </w:tc>
      </w:tr>
      <w:tr w:rsidR="00477276" w14:paraId="2D4F93D1"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6A381F"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B10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支持编辑患者治疗团队信息功能，提高对患者针对性医疗服务准确性，同时提高治疗团队成员对患者关注度。</w:t>
            </w:r>
          </w:p>
        </w:tc>
      </w:tr>
      <w:tr w:rsidR="00477276" w14:paraId="1F4B017A"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E681D4"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F981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支持患者可扩展编辑信息功能，附加患者其他信息功能，提高治疗人员或</w:t>
            </w:r>
            <w:r>
              <w:rPr>
                <w:rFonts w:ascii="仿宋" w:eastAsia="仿宋" w:hAnsi="仿宋" w:cs="仿宋" w:hint="eastAsia"/>
                <w:sz w:val="24"/>
                <w:szCs w:val="24"/>
              </w:rPr>
              <w:lastRenderedPageBreak/>
              <w:t>护士日常工作便捷性。</w:t>
            </w:r>
          </w:p>
        </w:tc>
      </w:tr>
      <w:tr w:rsidR="00477276" w14:paraId="018AB39B"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846B9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DB5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具备患者风险标记功能，提高治疗风险控制</w:t>
            </w:r>
          </w:p>
        </w:tc>
      </w:tr>
      <w:tr w:rsidR="00477276" w14:paraId="2B039ED9"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18FA7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E0ADC"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支持同步HIS患者信息功能，保证患者信息与院内其他系统的信息一致。</w:t>
            </w:r>
          </w:p>
        </w:tc>
      </w:tr>
      <w:tr w:rsidR="00477276" w14:paraId="325CCEC8" w14:textId="77777777" w:rsidTr="00253DCA">
        <w:trPr>
          <w:trHeight w:val="27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F1A74D"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医生工作站</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BFED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支持以患者为中心进行治疗业务开展，满足治疗医嘱下达、处理、发送的业务要求</w:t>
            </w:r>
          </w:p>
        </w:tc>
      </w:tr>
      <w:tr w:rsidR="00477276" w14:paraId="39EEE4EA"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75A37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4A7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具备治疗医嘱回传的业务模式；</w:t>
            </w:r>
          </w:p>
        </w:tc>
      </w:tr>
      <w:tr w:rsidR="00477276" w14:paraId="2D94B3D9"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D0C07F"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99A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具备调整医嘱执行治疗区功能，支持指定治疗区/治疗人员，提高治疗分配精度</w:t>
            </w:r>
          </w:p>
        </w:tc>
      </w:tr>
      <w:tr w:rsidR="00477276" w14:paraId="600BBFD7"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C4624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BEEF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*具备HIS医嘱识别功能，支持两种（1：n；n：1）模式自动生成治疗方案</w:t>
            </w:r>
          </w:p>
        </w:tc>
      </w:tr>
      <w:tr w:rsidR="00477276" w14:paraId="66C6A272"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CB7ED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DA88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自动获取HIS医嘱后，支持再编辑，并可一键生成治疗方案</w:t>
            </w:r>
          </w:p>
        </w:tc>
      </w:tr>
      <w:tr w:rsidR="00477276" w14:paraId="3FCF70C5"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52EF1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B32F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具备可根据临床医生开具治疗医嘱，HIS可自动读取治疗医嘱功能，显示治疗项目对应医嘱嘱托内容；</w:t>
            </w:r>
          </w:p>
        </w:tc>
      </w:tr>
      <w:tr w:rsidR="00477276" w14:paraId="7F004E22"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260824"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3070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具备建议医嘱下达指定治建议治疗区、建议治疗人员、建议治疗设备等信息功能；由患者责任治疗人员建议医嘱后，发送同步到HIS下达治疗医嘱；</w:t>
            </w:r>
          </w:p>
        </w:tc>
      </w:tr>
      <w:tr w:rsidR="00477276" w14:paraId="69DC1E3B"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C264F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1FE3"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具备分角色展示本人、本科室和会诊患者及以患者为中心进行治疗业务开展。</w:t>
            </w:r>
          </w:p>
        </w:tc>
      </w:tr>
      <w:tr w:rsidR="00477276" w14:paraId="758FF9CF"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80A45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539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*支持引用预设方案、历史方案、推荐方案、建议方案、支持指定治疗区、指定治疗人员、录入操作指导、打印治疗单功能</w:t>
            </w:r>
          </w:p>
        </w:tc>
      </w:tr>
      <w:tr w:rsidR="00477276" w14:paraId="1C9AA246"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6F634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F5B33"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具备调整治疗医嘱执行治疗区功能，提高治疗分配精度。</w:t>
            </w:r>
          </w:p>
        </w:tc>
      </w:tr>
      <w:tr w:rsidR="00477276" w14:paraId="2848D702"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501CBC"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592C"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*具备治疗医嘱任务合并功能。</w:t>
            </w:r>
          </w:p>
        </w:tc>
      </w:tr>
      <w:tr w:rsidR="00477276" w14:paraId="073AA186"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6D426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C7E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具备治疗方式可编辑功能，指引治疗人员合理操作。</w:t>
            </w:r>
          </w:p>
        </w:tc>
      </w:tr>
      <w:tr w:rsidR="00477276" w14:paraId="059B045E"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533DA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6E2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具备设置治疗执行操作指导功能，辅助治疗执行提高治疗精准度。</w:t>
            </w:r>
          </w:p>
        </w:tc>
      </w:tr>
      <w:tr w:rsidR="00477276" w14:paraId="7C12D8CB" w14:textId="77777777" w:rsidTr="00253DCA">
        <w:trPr>
          <w:trHeight w:val="270"/>
          <w:jc w:val="center"/>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0340D9"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治疗工作站</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8F3C"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支持治疗所需要的基础功能，具备待治疗项目查询、治疗登记、治疗记录、等功能</w:t>
            </w:r>
          </w:p>
        </w:tc>
      </w:tr>
      <w:tr w:rsidR="00477276" w14:paraId="088D9F0E"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13E87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92B43"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具备治疗记录权限管理功能，通过权限设置支持查看各治疗人员任务执行情况、工作量情况</w:t>
            </w:r>
          </w:p>
        </w:tc>
      </w:tr>
      <w:tr w:rsidR="00477276" w14:paraId="213B46EE"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1B9D4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615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具备治疗项目登记功能，支持2种查看模式及12种组合查询条件进行精确筛选</w:t>
            </w:r>
          </w:p>
        </w:tc>
      </w:tr>
      <w:tr w:rsidR="00477276" w14:paraId="25477159"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1CDE84"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67C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支持每日自动提示住院患者未执行项目</w:t>
            </w:r>
          </w:p>
        </w:tc>
      </w:tr>
      <w:tr w:rsidR="00477276" w14:paraId="46927365"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D4295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D4E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支持根据治疗安排自动记录工作量，并可根据节假日智能判断</w:t>
            </w:r>
          </w:p>
        </w:tc>
      </w:tr>
      <w:tr w:rsidR="00477276" w14:paraId="0CD1A4AF"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61C7B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802D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具有治疗结果登记辅助输入功能，支持一键应用治疗登记信息</w:t>
            </w:r>
          </w:p>
        </w:tc>
      </w:tr>
      <w:tr w:rsidR="00477276" w14:paraId="1C2386F8"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A7986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F790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具备以医嘱模式进行登记功能，支持输入治疗次数来保证治疗执行的精准性</w:t>
            </w:r>
          </w:p>
        </w:tc>
      </w:tr>
      <w:tr w:rsidR="00477276" w14:paraId="76F1EEBD"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FDA832"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404F"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具备自动对账功能，支持系统与HIS自动进行对账</w:t>
            </w:r>
          </w:p>
        </w:tc>
      </w:tr>
      <w:tr w:rsidR="00477276" w14:paraId="176EF92C"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60B2E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5E0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具有治疗列表中限定次数提醒、执行截止提醒、医嘱停止提醒功能；支持治疗中模式功能，可精准管理治疗时长（可根据需求进行参数配置选择）；</w:t>
            </w:r>
          </w:p>
        </w:tc>
      </w:tr>
      <w:tr w:rsidR="00477276" w14:paraId="4FE550C1"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59D84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576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*支持以治疗项目和医嘱两种方式进行治疗登记功能，且在以医嘱方式进行登记时支持根据需要写入治疗次数，简化治疗执行操作同时提升执行准确性。</w:t>
            </w:r>
          </w:p>
        </w:tc>
      </w:tr>
      <w:tr w:rsidR="00477276" w14:paraId="084B5064" w14:textId="77777777" w:rsidTr="00253DCA">
        <w:trPr>
          <w:trHeight w:val="27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57CE7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503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*具备治疗记录进行视频上传功能，以便核准对比；</w:t>
            </w:r>
          </w:p>
        </w:tc>
      </w:tr>
      <w:tr w:rsidR="00477276" w14:paraId="16B21541" w14:textId="77777777" w:rsidTr="00253DCA">
        <w:trPr>
          <w:trHeight w:val="540"/>
          <w:jc w:val="center"/>
        </w:trPr>
        <w:tc>
          <w:tcPr>
            <w:tcW w:w="12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57B51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060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对治疗中的记录进行直接执行和批量完成两种方式，可进行查看、编辑、移除患者的责任治疗人员功能，可打印执行清单功能；配置治疗排班方式可选，可分别根据治疗区、治疗人员、治疗设备排班方式选择；</w:t>
            </w:r>
          </w:p>
        </w:tc>
      </w:tr>
      <w:tr w:rsidR="00477276" w14:paraId="36586F18" w14:textId="77777777" w:rsidTr="00253DCA">
        <w:trPr>
          <w:trHeight w:val="270"/>
          <w:jc w:val="center"/>
        </w:trPr>
        <w:tc>
          <w:tcPr>
            <w:tcW w:w="1237"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48E61DA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7A1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具备随时查看治疗人员治疗执行情况功能，对于已执行的项目，可进行项目撤销执行及批量撤销功能，可根据治疗人员来统计治疗工作量功能。</w:t>
            </w:r>
          </w:p>
        </w:tc>
      </w:tr>
      <w:tr w:rsidR="00477276" w14:paraId="7FC9D7F6" w14:textId="77777777" w:rsidTr="00253DCA">
        <w:trPr>
          <w:trHeight w:val="270"/>
          <w:jc w:val="center"/>
        </w:trPr>
        <w:tc>
          <w:tcPr>
            <w:tcW w:w="123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9AACD46"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评估工作站</w:t>
            </w: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891E34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具备对接HIS，根据HIS评估医嘱自动创建评估方案功能，支持评估方案再编辑。</w:t>
            </w:r>
          </w:p>
        </w:tc>
      </w:tr>
      <w:tr w:rsidR="00477276" w14:paraId="242D1A09" w14:textId="77777777" w:rsidTr="00253DCA">
        <w:trPr>
          <w:trHeight w:val="27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6EF42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499325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▲具备对接HIS系统同步评估医嘱功能；提供建议医嘱功能，评估师可根据患者情况发送建议医嘱，供医生引用。</w:t>
            </w:r>
          </w:p>
        </w:tc>
      </w:tr>
      <w:tr w:rsidR="00477276" w14:paraId="549A30F7" w14:textId="77777777" w:rsidTr="00253DCA">
        <w:trPr>
          <w:trHeight w:val="27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14C8A5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064C30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▲同步对接HIS系统收费，提供评估方案绑定收费功能，可根据清单或医嘱同步收费。</w:t>
            </w:r>
          </w:p>
        </w:tc>
      </w:tr>
      <w:tr w:rsidR="00477276" w14:paraId="6C4A6287" w14:textId="77777777" w:rsidTr="00253DCA">
        <w:trPr>
          <w:trHeight w:val="27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555CA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7CF71B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▲具备评估三种对比分析方式，过程数据对比分析可支持数值和图形化两种呈现方式。</w:t>
            </w:r>
          </w:p>
        </w:tc>
      </w:tr>
      <w:tr w:rsidR="00477276" w14:paraId="03623918" w14:textId="77777777" w:rsidTr="00253DCA">
        <w:trPr>
          <w:trHeight w:val="27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B2C85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1BD39E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▲提供评估量表和评估报告分别具有CA签名功能(UKey及移动端扫码签名)，提供评估量表结果文件对接归档系统及电子病历系统。</w:t>
            </w:r>
          </w:p>
        </w:tc>
      </w:tr>
      <w:tr w:rsidR="00477276" w14:paraId="66D641E2" w14:textId="77777777" w:rsidTr="00253DCA">
        <w:trPr>
          <w:trHeight w:val="27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A3504C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F05A6A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▲提供量表定制功能、评估量表执行结果重置重新执行功能，评估量表取消功能、评估量表结果审核功能；</w:t>
            </w:r>
          </w:p>
        </w:tc>
      </w:tr>
      <w:tr w:rsidR="00477276" w14:paraId="327753CE" w14:textId="77777777" w:rsidTr="00253DCA">
        <w:trPr>
          <w:trHeight w:val="27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4AA5B4F"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67DC83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具备评估方案书写评估指导功能、评估报告结果审核功能，评估量表结果可下载生成PDF文件功能、也可直接打印生成报告功能。</w:t>
            </w:r>
          </w:p>
        </w:tc>
      </w:tr>
      <w:tr w:rsidR="00477276" w14:paraId="7C2FCB29" w14:textId="77777777" w:rsidTr="00253DCA">
        <w:trPr>
          <w:trHeight w:val="27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6D6CD8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99820D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评估量表支持多人评估及多人CA签字。</w:t>
            </w:r>
          </w:p>
        </w:tc>
      </w:tr>
      <w:tr w:rsidR="00477276" w14:paraId="227C948D" w14:textId="77777777" w:rsidTr="00253DCA">
        <w:trPr>
          <w:trHeight w:val="27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091F0E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09D3EEC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具备查看患者历史评估量表数据功能，评估时可引用同一量表历史评估数据的。</w:t>
            </w:r>
          </w:p>
        </w:tc>
      </w:tr>
      <w:tr w:rsidR="00477276" w14:paraId="637CDBE3" w14:textId="77777777" w:rsidTr="00253DCA">
        <w:trPr>
          <w:trHeight w:val="270"/>
          <w:jc w:val="center"/>
        </w:trPr>
        <w:tc>
          <w:tcPr>
            <w:tcW w:w="1237"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14:paraId="205B9E8C"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统计报表</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129C"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支持以报表的形式统计科室各类业务数据</w:t>
            </w:r>
          </w:p>
        </w:tc>
      </w:tr>
      <w:tr w:rsidR="00477276" w14:paraId="50649350"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80C7EF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7C7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系统内置一套满足科室基础使用的各业务环节分析的统计报表</w:t>
            </w:r>
          </w:p>
        </w:tc>
      </w:tr>
      <w:tr w:rsidR="00477276" w14:paraId="086C1C24"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D743DF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A7876"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具备业务数据整合功能，支持对绩效管理、经营管理、资源管理、医疗质量等4个方面进行组合统一展示</w:t>
            </w:r>
          </w:p>
        </w:tc>
      </w:tr>
      <w:tr w:rsidR="00477276" w14:paraId="21D72AC5"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680395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A0A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支持统计科室的所有项目，设备使用率、治疗人次、治疗费用、工作量统计，患者治疗情况统计功能，报表可集中展示；</w:t>
            </w:r>
          </w:p>
        </w:tc>
      </w:tr>
      <w:tr w:rsidR="00477276" w14:paraId="2D52EA64"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56908408"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172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支持依据管理的需要可形成日报、周报、月报等功能且可打印和查询报表。</w:t>
            </w:r>
          </w:p>
        </w:tc>
      </w:tr>
      <w:tr w:rsidR="00477276" w14:paraId="799C8B25" w14:textId="77777777" w:rsidTr="00253DCA">
        <w:trPr>
          <w:trHeight w:val="270"/>
          <w:jc w:val="center"/>
        </w:trPr>
        <w:tc>
          <w:tcPr>
            <w:tcW w:w="1237"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14:paraId="60F6D325"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领导管理驾驶舱</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F2F7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具备7日内数据走势分析功能，支持对基础新增门诊/住院治疗人数、治疗区收入、治疗项目数、项目执行率等数据进行分析</w:t>
            </w:r>
          </w:p>
        </w:tc>
      </w:tr>
      <w:tr w:rsidR="00477276" w14:paraId="65BF24F9"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0592FD2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C4F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支持方向指引的数据分析功能，具备多维度的数据组合来统一展现中医治疗业务全貌</w:t>
            </w:r>
          </w:p>
        </w:tc>
      </w:tr>
      <w:tr w:rsidR="00477276" w14:paraId="1EBA9BE7"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0FA5E5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303E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*支持根据日期实时动态获取患者总数和治疗情况(包括医嘱执行率和治疗人员工作量以及收入等);提供可视化的饼状图和7日内折线图,便于用户实时查看功能。</w:t>
            </w:r>
          </w:p>
        </w:tc>
      </w:tr>
      <w:tr w:rsidR="00477276" w14:paraId="6FFFEDCC"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7FBA99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6A476"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支持针对展示数据提供每日简报功能;提供今日校昨日涨幅对比功能。</w:t>
            </w:r>
          </w:p>
        </w:tc>
      </w:tr>
      <w:tr w:rsidR="00477276" w14:paraId="312E1434" w14:textId="77777777" w:rsidTr="00253DCA">
        <w:trPr>
          <w:trHeight w:val="270"/>
          <w:jc w:val="center"/>
        </w:trPr>
        <w:tc>
          <w:tcPr>
            <w:tcW w:w="1237"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14:paraId="4852AE62"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建议医嘱</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8C86F"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支持向医生提供治疗建议的功能，具备治疗建议新增、维护、发送、撤销等功能</w:t>
            </w:r>
          </w:p>
        </w:tc>
      </w:tr>
      <w:tr w:rsidR="00477276" w14:paraId="6074053B"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FC9EC7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D92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具备治疗建议指向性维护功能，支持维护建议治疗区、建议治疗人员、建议治疗设备</w:t>
            </w:r>
          </w:p>
        </w:tc>
      </w:tr>
      <w:tr w:rsidR="00477276" w14:paraId="5044CF72" w14:textId="77777777" w:rsidTr="00253DCA">
        <w:trPr>
          <w:trHeight w:val="270"/>
          <w:jc w:val="center"/>
        </w:trPr>
        <w:tc>
          <w:tcPr>
            <w:tcW w:w="1237"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14:paraId="5DF98964"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护士工作站</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9CD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支持治疗医嘱/项目审核；</w:t>
            </w:r>
          </w:p>
        </w:tc>
      </w:tr>
      <w:tr w:rsidR="00477276" w14:paraId="488BCC12"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AD73A3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BFE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支持出院患者治疗信息查询；</w:t>
            </w:r>
          </w:p>
        </w:tc>
      </w:tr>
      <w:tr w:rsidR="00477276" w14:paraId="6348A9A5"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620AF7F"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76A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支持以患者为中心查询患者每日排班情况；</w:t>
            </w:r>
          </w:p>
        </w:tc>
      </w:tr>
      <w:tr w:rsidR="00477276" w14:paraId="661FE711"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5A110C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CB8F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支持患者特殊标记（标记内容可自定义，如：“跌倒、坠床风险”、“深静脉血栓”、“压疮”等），便于治疗人员直观的了解患者情况</w:t>
            </w:r>
          </w:p>
        </w:tc>
      </w:tr>
      <w:tr w:rsidR="00477276" w14:paraId="607168B3"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0F0582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1EBD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支持对本科患者治疗执行情况，治疗记录文书查看；</w:t>
            </w:r>
          </w:p>
        </w:tc>
      </w:tr>
      <w:tr w:rsidR="00477276" w14:paraId="5D4D0A19" w14:textId="77777777" w:rsidTr="00253DCA">
        <w:trPr>
          <w:trHeight w:val="270"/>
          <w:jc w:val="center"/>
        </w:trPr>
        <w:tc>
          <w:tcPr>
            <w:tcW w:w="1237"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14:paraId="79CA93CF"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智能排程管理</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64E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支持对患者进行治疗安排，结合医院资源情况，提供排班、排队等方式进行患者日程安排</w:t>
            </w:r>
          </w:p>
        </w:tc>
      </w:tr>
      <w:tr w:rsidR="00477276" w14:paraId="570DD921"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6F89379F"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C71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具备多种排班方式：以患者为主的排班方式、以项目为主的排班方式</w:t>
            </w:r>
          </w:p>
        </w:tc>
      </w:tr>
      <w:tr w:rsidR="00477276" w14:paraId="62605BE6"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94FB91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D0CC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具备精细化排班模式功能，系统可根据患者、治疗项目、项目频次、治</w:t>
            </w:r>
            <w:r>
              <w:rPr>
                <w:rFonts w:ascii="仿宋" w:eastAsia="仿宋" w:hAnsi="仿宋" w:cs="仿宋" w:hint="eastAsia"/>
                <w:sz w:val="24"/>
                <w:szCs w:val="24"/>
              </w:rPr>
              <w:lastRenderedPageBreak/>
              <w:t>疗时长、项目开展区域、科室资源（治疗人员、设备）等7个要素进行计算匹配对应排班表（治疗人员排班表、设备排班表）</w:t>
            </w:r>
          </w:p>
        </w:tc>
      </w:tr>
      <w:tr w:rsidR="00477276" w14:paraId="7BB436F4"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25B2817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C7B5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具备精细化排班模式功能，支持以时刻和时段两种方式进行精细化治疗安排（时刻：根据治疗时长自动组合以划分时刻实现治疗安排；时段：根据设置时段匹配治疗项目实现治疗安排）</w:t>
            </w:r>
          </w:p>
        </w:tc>
      </w:tr>
      <w:tr w:rsidR="00477276" w14:paraId="241B801F"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BAD2EFE"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A5F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支持查询待排班列表功能模块，提供完整及丰富的查询条件，可根据医嘱查询，对开嘱日期、治疗区、治疗人员、治疗项目、患者等进行条件查询;且对治疗区和治疗人员提供权限控制和记忆功能</w:t>
            </w:r>
          </w:p>
        </w:tc>
      </w:tr>
      <w:tr w:rsidR="00477276" w14:paraId="61545027"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E0EF01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73FC"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排班模式支持日排班模式和周排班模式，周排班模式完全可由用户自定义一周内的某天排班工作或非排班工作</w:t>
            </w:r>
          </w:p>
        </w:tc>
      </w:tr>
      <w:tr w:rsidR="00477276" w14:paraId="125CF2DD"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A93DE8D"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DC72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治疗排班可自动生成万年历日历控件功能，方便治疗人员自由寻找排位空缺，达到便捷快速排班;需要修改排班时，具备可否弹窗提示功能，可自由配置选择是否提示，确保无误操作错误</w:t>
            </w:r>
          </w:p>
        </w:tc>
      </w:tr>
      <w:tr w:rsidR="00477276" w14:paraId="7D79EC69"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12DDD2C4"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71CF"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排班功能模块可自定义节假日，自由设置节假日和调休日，排班数据会根据设置数据自由跳过自动生成；</w:t>
            </w:r>
          </w:p>
        </w:tc>
      </w:tr>
      <w:tr w:rsidR="00477276" w14:paraId="1EB518AF"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96F6CA8"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544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治疗排班功能模块具备根据治疗项目打包统一安排功能，以节省治疗人员排班时间；并且支持单个排班修改和批量排班修改，单个删除和批量删除功能；根据实际排班情况灵活配置打印模板，选择性打印排班项目。</w:t>
            </w:r>
          </w:p>
        </w:tc>
      </w:tr>
      <w:tr w:rsidR="00477276" w14:paraId="03BDCD5E"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2480A79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70FF"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排班任务交接功能，治疗人员可以将任务转交接至其他治疗人员，且支持治疗执行功能，完成治疗后有特殊标记，便于辨识;精细化排班支持调整排班项时长，治疗人员可以根据患者实际情况任意调整治疗时长</w:t>
            </w:r>
          </w:p>
        </w:tc>
      </w:tr>
      <w:tr w:rsidR="00477276" w14:paraId="295B9AC0"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237C43D3"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C3B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xml:space="preserve">*具备排队治疗执行功能，支持按医嘱模式和频次两种模式进行治疗登记 </w:t>
            </w:r>
          </w:p>
        </w:tc>
      </w:tr>
      <w:tr w:rsidR="00477276" w14:paraId="55BDBB86"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A4C8C0C"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691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*具备操作排队后，可快速查看患者生理图</w:t>
            </w:r>
          </w:p>
        </w:tc>
      </w:tr>
      <w:tr w:rsidR="00477276" w14:paraId="6F3C4ACB"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6ACFDC8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AAA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 xml:space="preserve">*为满足科室资源合理分配的原则，支持针对多个项目同时进行同一排班资源分配  </w:t>
            </w:r>
          </w:p>
        </w:tc>
      </w:tr>
      <w:tr w:rsidR="00477276" w14:paraId="11FA9FA1"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70E446E"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4255F"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*满足在一个治疗区，查看治疗人员在其它治疗区的所有安排情况</w:t>
            </w:r>
          </w:p>
        </w:tc>
      </w:tr>
      <w:tr w:rsidR="00477276" w14:paraId="4BDA1BF2" w14:textId="77777777" w:rsidTr="00253DCA">
        <w:trPr>
          <w:trHeight w:val="270"/>
          <w:jc w:val="center"/>
        </w:trPr>
        <w:tc>
          <w:tcPr>
            <w:tcW w:w="1237"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14:paraId="56CAAF8A"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治疗文书系统</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28FC"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支持电子治疗书写功能，提供各类治疗文书的编辑与存储功能</w:t>
            </w:r>
          </w:p>
        </w:tc>
      </w:tr>
      <w:tr w:rsidR="00477276" w14:paraId="13AED4FD"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096EE8EF"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E06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具备治疗数据电子病历结构化存储功能，支持文书内容结构化编辑与存储功能</w:t>
            </w:r>
          </w:p>
        </w:tc>
      </w:tr>
      <w:tr w:rsidR="00477276" w14:paraId="6B465F3B"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52DA92E"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0173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具备多种治疗文书书写功能，支持轻量版与专业版两种电子文书撰写模式，并能实现数据无缝衔接</w:t>
            </w:r>
          </w:p>
        </w:tc>
      </w:tr>
      <w:tr w:rsidR="00477276" w14:paraId="58F43FED"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05C04FA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63E6"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具备文书签名功能，提供多种文书签名方式：CA电脑端签名、CA扫码签名、移动APP手写签名</w:t>
            </w:r>
          </w:p>
        </w:tc>
      </w:tr>
      <w:tr w:rsidR="00477276" w14:paraId="5E1126A9"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2D454AF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378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支持治疗人员的书写首次治疗记录、上级治疗人员查房记录等提供结构化编写功能，便于治疗人员快速准确的完成文书编辑功能，并实现文书查重功能，避免造成多文档覆盖。</w:t>
            </w:r>
          </w:p>
        </w:tc>
      </w:tr>
      <w:tr w:rsidR="00477276" w14:paraId="1AD058A8"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5304FB7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F9E16"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支持文书内容以结构化存储的方式进行保存，采用独立控件达到结构化存储；并可实现文书查阅和纠错修改，提高治疗文书的完整度，为后续中医治疗研究提供检索及研究提供便利功能</w:t>
            </w:r>
          </w:p>
        </w:tc>
      </w:tr>
      <w:tr w:rsidR="00477276" w14:paraId="3B2CA062"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5E5F462"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204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支持对治疗电子文书进行时间质控管理功能。可对文书的填写内容进行时间节点调整，减少治疗文书的数据书写错漏</w:t>
            </w:r>
          </w:p>
        </w:tc>
      </w:tr>
      <w:tr w:rsidR="00477276" w14:paraId="74E51197"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A119FD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364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支持根据治疗执行备注书写人，支持多种签名模式，可在多种场景下对治疗文书进行签名保存，优化治疗文书书写的简洁性。</w:t>
            </w:r>
          </w:p>
        </w:tc>
      </w:tr>
      <w:tr w:rsidR="00477276" w14:paraId="40D15A98"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12E0B8D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6BB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支持提供不同治疗文书模板，治疗文书可以文档、PDF和图片的方式存储，提高治疗文书归档的可靠性并增强治疗文书查阅的便捷性;提高文书书写效率。</w:t>
            </w:r>
          </w:p>
        </w:tc>
      </w:tr>
      <w:tr w:rsidR="00477276" w14:paraId="42F3C65E"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A8D5083"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7C8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提供治疗结构化书文的模板复用功能，减少模板的维护成本，同时提高了模板的复用率以及增加用户对自身常用文档的积累;</w:t>
            </w:r>
          </w:p>
        </w:tc>
      </w:tr>
      <w:tr w:rsidR="00477276" w14:paraId="00CDFB14"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1D0DEC0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8C66"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根据治疗执行记录及备注，自动生成简洁的治疗记录文书；</w:t>
            </w:r>
          </w:p>
        </w:tc>
      </w:tr>
      <w:tr w:rsidR="00477276" w14:paraId="73E12F45"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925CF7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A74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提供词条功能提高文书书写效率；</w:t>
            </w:r>
          </w:p>
        </w:tc>
      </w:tr>
      <w:tr w:rsidR="00477276" w14:paraId="7ECFB3B2" w14:textId="77777777" w:rsidTr="00253DCA">
        <w:trPr>
          <w:trHeight w:val="270"/>
          <w:jc w:val="center"/>
        </w:trPr>
        <w:tc>
          <w:tcPr>
            <w:tcW w:w="1237"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14:paraId="20DF4EEC"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质控管理</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7A1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支持统计质控数据统计，可统计以下内容：个人超时任务清单明细，个人超时任务统计，治疗组超时任务清单明细，治疗组超时任务统计功能。</w:t>
            </w:r>
          </w:p>
        </w:tc>
      </w:tr>
      <w:tr w:rsidR="00477276" w14:paraId="71992CA4"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012DB0B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62D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支持环节质控，质控点自定义编辑，可设置以下内容：是否书写治疗文书，是否安排责任治疗人员，是否排班，是否完成治疗功能等。</w:t>
            </w:r>
          </w:p>
        </w:tc>
      </w:tr>
      <w:tr w:rsidR="00477276" w14:paraId="3195A819"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1C527BC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3FDC"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支持在一个界面呈现所有质控内容，同时具备质控分析的功能，可图形化展示</w:t>
            </w:r>
          </w:p>
        </w:tc>
      </w:tr>
      <w:tr w:rsidR="00477276" w14:paraId="36AA2924"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555EA45E"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897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支持用户质控任务超时提醒，任务超过规定时间会有图标提醒</w:t>
            </w:r>
          </w:p>
        </w:tc>
      </w:tr>
      <w:tr w:rsidR="00477276" w14:paraId="32EC4530"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8F9298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B565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支持质控管理任务在任务中心直接操作，点击完成会引导到具备质控任务对应的模块进行处理。</w:t>
            </w:r>
          </w:p>
        </w:tc>
      </w:tr>
      <w:tr w:rsidR="00477276" w14:paraId="5D12638B"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2D27066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473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支持任务负责人自定义，可选择治疗区/科室下的用户或具体的用户负责并处理任务，相关人员会在任务首页查看到与自己相关的任务</w:t>
            </w:r>
          </w:p>
        </w:tc>
      </w:tr>
      <w:tr w:rsidR="00477276" w14:paraId="0DF2F60F"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2581C5C8"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4DE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支持快捷自定义科室任务质控，根据每个疗区的任务差异开展，由责任人</w:t>
            </w:r>
            <w:r>
              <w:rPr>
                <w:rFonts w:ascii="仿宋" w:eastAsia="仿宋" w:hAnsi="仿宋" w:cs="仿宋" w:hint="eastAsia"/>
                <w:sz w:val="24"/>
                <w:szCs w:val="24"/>
              </w:rPr>
              <w:lastRenderedPageBreak/>
              <w:t>负责并处理，以实际开展的具体业务决定。</w:t>
            </w:r>
          </w:p>
        </w:tc>
      </w:tr>
      <w:tr w:rsidR="00477276" w14:paraId="53C52BE4"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CD64E3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3EA6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支持任务管理人自定义，可设置用户查看无操作的任务情况。</w:t>
            </w:r>
          </w:p>
        </w:tc>
      </w:tr>
      <w:tr w:rsidR="00477276" w14:paraId="12E783C9"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E31B0EE"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71E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支持时间质控，任务质控时间自定义编辑，可根据院方要求进行超时提醒。</w:t>
            </w:r>
          </w:p>
        </w:tc>
      </w:tr>
      <w:tr w:rsidR="00477276" w14:paraId="6D7050C0"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56B779D4"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A29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以时间轴的形式实时展示所有任务的相关动态，包括所有任务的动态、审核的动态</w:t>
            </w:r>
          </w:p>
        </w:tc>
      </w:tr>
      <w:tr w:rsidR="00477276" w14:paraId="710E9CEC" w14:textId="77777777" w:rsidTr="00253DCA">
        <w:trPr>
          <w:trHeight w:val="270"/>
          <w:jc w:val="center"/>
        </w:trPr>
        <w:tc>
          <w:tcPr>
            <w:tcW w:w="1237" w:type="dxa"/>
            <w:vMerge w:val="restart"/>
            <w:tcBorders>
              <w:top w:val="single" w:sz="4" w:space="0" w:color="auto"/>
              <w:left w:val="single" w:sz="4" w:space="0" w:color="000000"/>
              <w:bottom w:val="single" w:sz="4" w:space="0" w:color="auto"/>
              <w:right w:val="single" w:sz="4" w:space="0" w:color="000000"/>
            </w:tcBorders>
            <w:shd w:val="clear" w:color="auto" w:fill="FFFFFF"/>
            <w:vAlign w:val="center"/>
          </w:tcPr>
          <w:p w14:paraId="08D6CF4A"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移动治疗系统</w:t>
            </w: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EEF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支持在移动端查看本人当前治疗任务与延期治疗任务功能。</w:t>
            </w:r>
          </w:p>
        </w:tc>
      </w:tr>
      <w:tr w:rsidR="00477276" w14:paraId="12EE83D5"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58A6FB1A"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E78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支持任务分类统计及治疗人员一天的治疗统计功能。可查看每日简报</w:t>
            </w:r>
          </w:p>
        </w:tc>
      </w:tr>
      <w:tr w:rsidR="00477276" w14:paraId="53F58016"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63444F07"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8B8C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支持查看患者就诊信息、患者日程安排、排班查询功能。</w:t>
            </w:r>
          </w:p>
        </w:tc>
      </w:tr>
      <w:tr w:rsidR="00477276" w14:paraId="17207551"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0C3FA503"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0F7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支持编辑、查看、修改患者标志，提示患者特殊情况功能。</w:t>
            </w:r>
          </w:p>
        </w:tc>
      </w:tr>
      <w:tr w:rsidR="00477276" w14:paraId="232B4357" w14:textId="77777777" w:rsidTr="00253DCA">
        <w:trPr>
          <w:trHeight w:val="27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53416E88"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A2F0A"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支持在移动端给治疗团队留言功能。</w:t>
            </w:r>
          </w:p>
        </w:tc>
      </w:tr>
      <w:tr w:rsidR="00477276" w14:paraId="73D7E2A4"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4DC316A1"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F6E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支持现拍照照片和视频上传；</w:t>
            </w:r>
          </w:p>
        </w:tc>
      </w:tr>
      <w:tr w:rsidR="00477276" w14:paraId="36959B02"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3C1EAEE8"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8C18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支持时间段内治疗人数、治疗项目、治疗费用查询功能</w:t>
            </w:r>
          </w:p>
        </w:tc>
      </w:tr>
      <w:tr w:rsidR="00477276" w14:paraId="40B938AA"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24686755"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F44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支持治疗项目根据待执行、已执行、执行中状态查询功能。</w:t>
            </w:r>
          </w:p>
        </w:tc>
      </w:tr>
      <w:tr w:rsidR="00477276" w14:paraId="3EB126DE"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1CBFB3E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5EFE7"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支持治疗执行查询，执行补费操作及补往期治疗记录、撤销治疗记录、修改治疗记录功能</w:t>
            </w:r>
          </w:p>
        </w:tc>
      </w:tr>
      <w:tr w:rsidR="00477276" w14:paraId="1DDEFC7B"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2D2CE419"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630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支持患者治疗文书查看功能。</w:t>
            </w:r>
          </w:p>
        </w:tc>
      </w:tr>
      <w:tr w:rsidR="00477276" w14:paraId="70F822A9"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0E88B49B"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6172"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支持按照医嘱、频次、单项目治疗执行和批量项目执行功能</w:t>
            </w:r>
          </w:p>
        </w:tc>
      </w:tr>
      <w:tr w:rsidR="00477276" w14:paraId="4D0986BB"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7A569BD6"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570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支持建议治疗医嘱息动推送至主管医生功能。</w:t>
            </w:r>
          </w:p>
        </w:tc>
      </w:tr>
      <w:tr w:rsidR="00477276" w14:paraId="27F715C4" w14:textId="77777777" w:rsidTr="00253DCA">
        <w:trPr>
          <w:trHeight w:val="540"/>
          <w:jc w:val="center"/>
        </w:trPr>
        <w:tc>
          <w:tcPr>
            <w:tcW w:w="1237" w:type="dxa"/>
            <w:vMerge/>
            <w:tcBorders>
              <w:top w:val="single" w:sz="4" w:space="0" w:color="auto"/>
              <w:left w:val="single" w:sz="4" w:space="0" w:color="000000"/>
              <w:bottom w:val="single" w:sz="4" w:space="0" w:color="auto"/>
              <w:right w:val="single" w:sz="4" w:space="0" w:color="000000"/>
            </w:tcBorders>
            <w:shd w:val="clear" w:color="auto" w:fill="FFFFFF"/>
            <w:vAlign w:val="center"/>
          </w:tcPr>
          <w:p w14:paraId="01829B30" w14:textId="77777777" w:rsidR="00477276" w:rsidRDefault="00477276" w:rsidP="00253DCA">
            <w:pPr>
              <w:spacing w:line="440" w:lineRule="exact"/>
              <w:jc w:val="center"/>
              <w:rPr>
                <w:rFonts w:ascii="仿宋" w:eastAsia="仿宋" w:hAnsi="仿宋" w:cs="仿宋" w:hint="eastAsia"/>
                <w:sz w:val="24"/>
                <w:szCs w:val="24"/>
              </w:rPr>
            </w:pPr>
          </w:p>
        </w:tc>
        <w:tc>
          <w:tcPr>
            <w:tcW w:w="7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83F7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支持移动端患者确认签字功能。</w:t>
            </w:r>
          </w:p>
        </w:tc>
      </w:tr>
      <w:tr w:rsidR="00477276" w14:paraId="04A3E3BF" w14:textId="77777777" w:rsidTr="00253DCA">
        <w:trPr>
          <w:trHeight w:val="540"/>
          <w:jc w:val="center"/>
        </w:trPr>
        <w:tc>
          <w:tcPr>
            <w:tcW w:w="123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D0AD043" w14:textId="77777777" w:rsidR="00477276" w:rsidRDefault="00477276" w:rsidP="00253DCA">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移动评估系统</w:t>
            </w: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32E48A8C"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支持移动端任务中心功能，使用者可通过任务中心查看当前需要处理的评估任务与延期评估任务。</w:t>
            </w:r>
          </w:p>
        </w:tc>
      </w:tr>
      <w:tr w:rsidR="00477276" w14:paraId="7D3AA1CB"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E64C36C"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AA9C015"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支持任务分类统计及进入相关任务功能。并通过报表管理功能，查看日常所需要的报表。</w:t>
            </w:r>
          </w:p>
        </w:tc>
      </w:tr>
      <w:tr w:rsidR="00477276" w14:paraId="03CA6865"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5DE37A"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5ECAD8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支持查看患者就诊信息功能，可快速定位患者。</w:t>
            </w:r>
          </w:p>
        </w:tc>
      </w:tr>
      <w:tr w:rsidR="00477276" w14:paraId="64A1AC89"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139554"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554788E"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支持编辑、查看、修改患者标志，提示患者特殊情况功能。</w:t>
            </w:r>
          </w:p>
        </w:tc>
      </w:tr>
      <w:tr w:rsidR="00477276" w14:paraId="5FC41FDA"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964F284"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0B87744"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支持扫描、输入ID号等方式进行患者查询功能。</w:t>
            </w:r>
          </w:p>
        </w:tc>
      </w:tr>
      <w:tr w:rsidR="00477276" w14:paraId="65F69953"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06D839"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BA1B701"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▲支持在移动端使用复杂多样的量表，执行评估方案，填写量表、录制音视频文件、量表可以内嵌手绘图形。</w:t>
            </w:r>
          </w:p>
        </w:tc>
      </w:tr>
      <w:tr w:rsidR="00477276" w14:paraId="4C613190"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064EE94"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B216D0B"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支持患者治疗文书查看功能。</w:t>
            </w:r>
          </w:p>
        </w:tc>
      </w:tr>
      <w:tr w:rsidR="00477276" w14:paraId="5E81B495"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7B730D0"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59D86AAF"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支持在移动端新建评估方案时，支持引用历史方案、预设方案和建议方案，便于快速新建方案功能。</w:t>
            </w:r>
          </w:p>
        </w:tc>
      </w:tr>
      <w:tr w:rsidR="00477276" w14:paraId="65D04B05"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F99F62"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364319D"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支持在移动端编辑评估方案指定治疗区、指定评估师功能。</w:t>
            </w:r>
          </w:p>
        </w:tc>
      </w:tr>
      <w:tr w:rsidR="00477276" w14:paraId="49AAFFDA"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DAE9BE"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345D938"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▲支持新建建议方案功能，便于医生在PC端引用功能。</w:t>
            </w:r>
          </w:p>
        </w:tc>
      </w:tr>
      <w:tr w:rsidR="00477276" w14:paraId="5CC67BA3"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0263C1E"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5DD1049"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支持评估后量表可以绑定多媒体文件和录制的视频及拍摄的照片功能。</w:t>
            </w:r>
          </w:p>
        </w:tc>
      </w:tr>
      <w:tr w:rsidR="00477276" w14:paraId="1041AC44" w14:textId="77777777" w:rsidTr="00253DCA">
        <w:trPr>
          <w:trHeight w:val="540"/>
          <w:jc w:val="center"/>
        </w:trPr>
        <w:tc>
          <w:tcPr>
            <w:tcW w:w="12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582021E" w14:textId="77777777" w:rsidR="00477276" w:rsidRDefault="00477276" w:rsidP="00253DCA">
            <w:pPr>
              <w:spacing w:line="440" w:lineRule="exact"/>
              <w:rPr>
                <w:rFonts w:ascii="仿宋" w:eastAsia="仿宋" w:hAnsi="仿宋" w:cs="仿宋" w:hint="eastAsia"/>
                <w:sz w:val="24"/>
                <w:szCs w:val="24"/>
              </w:rPr>
            </w:pPr>
          </w:p>
        </w:tc>
        <w:tc>
          <w:tcPr>
            <w:tcW w:w="78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79813F0" w14:textId="77777777" w:rsidR="00477276" w:rsidRDefault="00477276" w:rsidP="00253DCA">
            <w:pPr>
              <w:spacing w:line="440" w:lineRule="exact"/>
              <w:rPr>
                <w:rFonts w:ascii="仿宋" w:eastAsia="仿宋" w:hAnsi="仿宋" w:cs="仿宋" w:hint="eastAsia"/>
                <w:sz w:val="24"/>
                <w:szCs w:val="24"/>
              </w:rPr>
            </w:pPr>
            <w:r>
              <w:rPr>
                <w:rFonts w:ascii="仿宋" w:eastAsia="仿宋" w:hAnsi="仿宋" w:cs="仿宋" w:hint="eastAsia"/>
                <w:sz w:val="24"/>
                <w:szCs w:val="24"/>
              </w:rPr>
              <w:t>支持患者自评，可依次自评多张量表。</w:t>
            </w:r>
          </w:p>
        </w:tc>
      </w:tr>
    </w:tbl>
    <w:p w14:paraId="427A6A85" w14:textId="77777777" w:rsidR="00477276" w:rsidRPr="007704E8" w:rsidRDefault="00477276" w:rsidP="00477276">
      <w:pPr>
        <w:adjustRightInd w:val="0"/>
        <w:spacing w:line="360" w:lineRule="auto"/>
        <w:jc w:val="left"/>
        <w:rPr>
          <w:rFonts w:ascii="仿宋" w:eastAsia="仿宋" w:hAnsi="仿宋" w:cs="仿宋" w:hint="eastAsia"/>
          <w:b/>
          <w:bCs/>
          <w:sz w:val="28"/>
          <w:szCs w:val="28"/>
        </w:rPr>
      </w:pPr>
      <w:r w:rsidRPr="007704E8">
        <w:rPr>
          <w:rFonts w:ascii="仿宋" w:eastAsia="仿宋" w:hAnsi="仿宋" w:cs="仿宋" w:hint="eastAsia"/>
          <w:b/>
          <w:bCs/>
          <w:sz w:val="28"/>
          <w:szCs w:val="28"/>
        </w:rPr>
        <w:t>2．其他要求</w:t>
      </w:r>
    </w:p>
    <w:p w14:paraId="6D554489" w14:textId="77777777" w:rsidR="00477276" w:rsidRPr="007704E8" w:rsidRDefault="00477276" w:rsidP="00477276">
      <w:pPr>
        <w:spacing w:line="560" w:lineRule="exact"/>
        <w:rPr>
          <w:rFonts w:ascii="仿宋_GB2312" w:eastAsia="仿宋_GB2312" w:hAnsi="宋体" w:hint="eastAsia"/>
          <w:sz w:val="32"/>
          <w:szCs w:val="32"/>
        </w:rPr>
      </w:pPr>
      <w:r w:rsidRPr="007704E8">
        <w:rPr>
          <w:rFonts w:ascii="仿宋_GB2312" w:eastAsia="仿宋_GB2312" w:hAnsi="宋体" w:hint="eastAsia"/>
          <w:sz w:val="32"/>
          <w:szCs w:val="32"/>
        </w:rPr>
        <w:t>（1）医务科开通监管账号，支持查看提取数据；</w:t>
      </w:r>
    </w:p>
    <w:p w14:paraId="7B331BE6" w14:textId="77777777" w:rsidR="00477276" w:rsidRPr="007704E8" w:rsidRDefault="00477276" w:rsidP="00477276">
      <w:pPr>
        <w:spacing w:line="560" w:lineRule="exact"/>
        <w:rPr>
          <w:rFonts w:ascii="仿宋_GB2312" w:eastAsia="仿宋_GB2312" w:hAnsi="宋体" w:hint="eastAsia"/>
          <w:sz w:val="32"/>
          <w:szCs w:val="32"/>
        </w:rPr>
      </w:pPr>
      <w:r w:rsidRPr="007704E8">
        <w:rPr>
          <w:rFonts w:ascii="仿宋_GB2312" w:eastAsia="仿宋_GB2312" w:hAnsi="宋体" w:hint="eastAsia"/>
          <w:sz w:val="32"/>
          <w:szCs w:val="32"/>
        </w:rPr>
        <w:t>（2）全院（含本部、南河分院，其他院区）均能使用；</w:t>
      </w:r>
    </w:p>
    <w:p w14:paraId="72C2488D" w14:textId="77777777" w:rsidR="00477276" w:rsidRPr="007704E8" w:rsidRDefault="00477276" w:rsidP="00477276">
      <w:pPr>
        <w:spacing w:line="560" w:lineRule="exact"/>
        <w:rPr>
          <w:rFonts w:ascii="仿宋_GB2312" w:eastAsia="仿宋_GB2312" w:hAnsi="宋体" w:hint="eastAsia"/>
          <w:sz w:val="32"/>
          <w:szCs w:val="32"/>
        </w:rPr>
      </w:pPr>
      <w:r w:rsidRPr="007704E8">
        <w:rPr>
          <w:rFonts w:ascii="仿宋_GB2312" w:eastAsia="仿宋_GB2312" w:hAnsi="宋体" w:hint="eastAsia"/>
          <w:sz w:val="32"/>
          <w:szCs w:val="32"/>
        </w:rPr>
        <w:t>（3）医嘱回传至HIS系统；</w:t>
      </w:r>
    </w:p>
    <w:p w14:paraId="22664F1F" w14:textId="77777777" w:rsidR="00477276" w:rsidRPr="007704E8" w:rsidRDefault="00477276" w:rsidP="00477276">
      <w:pPr>
        <w:spacing w:line="560" w:lineRule="exact"/>
        <w:rPr>
          <w:rFonts w:ascii="仿宋_GB2312" w:eastAsia="仿宋_GB2312" w:hAnsi="宋体" w:hint="eastAsia"/>
          <w:sz w:val="32"/>
          <w:szCs w:val="32"/>
        </w:rPr>
      </w:pPr>
      <w:r w:rsidRPr="007704E8">
        <w:rPr>
          <w:rFonts w:ascii="仿宋_GB2312" w:eastAsia="仿宋_GB2312" w:hAnsi="宋体" w:hint="eastAsia"/>
          <w:sz w:val="32"/>
          <w:szCs w:val="32"/>
        </w:rPr>
        <w:t>（4）有定向授权功能权限（例如新进人员开通账号、退休人员锁定账号等）；</w:t>
      </w:r>
    </w:p>
    <w:p w14:paraId="49F62284" w14:textId="77777777" w:rsidR="00477276" w:rsidRPr="007704E8" w:rsidRDefault="00477276" w:rsidP="00477276">
      <w:pPr>
        <w:spacing w:line="560" w:lineRule="exact"/>
        <w:rPr>
          <w:rFonts w:ascii="仿宋_GB2312" w:eastAsia="仿宋_GB2312" w:hAnsi="宋体" w:hint="eastAsia"/>
          <w:sz w:val="32"/>
          <w:szCs w:val="32"/>
        </w:rPr>
      </w:pPr>
      <w:r w:rsidRPr="007704E8">
        <w:rPr>
          <w:rFonts w:ascii="仿宋_GB2312" w:eastAsia="仿宋_GB2312" w:hAnsi="宋体" w:hint="eastAsia"/>
          <w:sz w:val="32"/>
          <w:szCs w:val="32"/>
        </w:rPr>
        <w:t>（5）能实现记录无纸化归档，保证病历资料的完整性；</w:t>
      </w:r>
    </w:p>
    <w:p w14:paraId="0296FC05" w14:textId="7B1E6AC6" w:rsidR="00477276" w:rsidRPr="007704E8" w:rsidRDefault="00477276" w:rsidP="00477276">
      <w:pPr>
        <w:spacing w:line="560" w:lineRule="exact"/>
        <w:rPr>
          <w:rFonts w:ascii="仿宋_GB2312" w:eastAsia="仿宋_GB2312" w:hAnsi="宋体" w:hint="eastAsia"/>
          <w:sz w:val="32"/>
          <w:szCs w:val="32"/>
        </w:rPr>
      </w:pPr>
      <w:r w:rsidRPr="007704E8">
        <w:rPr>
          <w:rFonts w:ascii="仿宋_GB2312" w:eastAsia="仿宋_GB2312" w:hAnsi="宋体" w:hint="eastAsia"/>
          <w:sz w:val="32"/>
          <w:szCs w:val="32"/>
        </w:rPr>
        <w:t>（6）患方签名能实现电子化</w:t>
      </w:r>
      <w:r>
        <w:rPr>
          <w:rFonts w:ascii="仿宋_GB2312" w:eastAsia="仿宋_GB2312" w:hAnsi="宋体" w:hint="eastAsia"/>
          <w:sz w:val="32"/>
          <w:szCs w:val="32"/>
        </w:rPr>
        <w:t>。</w:t>
      </w:r>
    </w:p>
    <w:p w14:paraId="013A7B95" w14:textId="77777777" w:rsidR="00315855" w:rsidRPr="00477276" w:rsidRDefault="00315855" w:rsidP="00315855">
      <w:pPr>
        <w:spacing w:line="560" w:lineRule="exact"/>
        <w:rPr>
          <w:rFonts w:ascii="方正小标宋简体" w:eastAsia="方正小标宋简体" w:hAnsi="仿宋" w:hint="eastAsia"/>
          <w:sz w:val="44"/>
          <w:szCs w:val="44"/>
        </w:rPr>
      </w:pPr>
    </w:p>
    <w:sectPr w:rsidR="00315855" w:rsidRPr="004772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D89A6" w14:textId="77777777" w:rsidR="002E69AB" w:rsidRDefault="002E69AB" w:rsidP="00D04E3B">
      <w:pPr>
        <w:rPr>
          <w:rFonts w:hint="eastAsia"/>
        </w:rPr>
      </w:pPr>
      <w:r>
        <w:separator/>
      </w:r>
    </w:p>
  </w:endnote>
  <w:endnote w:type="continuationSeparator" w:id="0">
    <w:p w14:paraId="23EBA04D" w14:textId="77777777" w:rsidR="002E69AB" w:rsidRDefault="002E69AB" w:rsidP="00D04E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765C" w14:textId="77777777" w:rsidR="002E69AB" w:rsidRDefault="002E69AB" w:rsidP="00D04E3B">
      <w:pPr>
        <w:rPr>
          <w:rFonts w:hint="eastAsia"/>
        </w:rPr>
      </w:pPr>
      <w:r>
        <w:separator/>
      </w:r>
    </w:p>
  </w:footnote>
  <w:footnote w:type="continuationSeparator" w:id="0">
    <w:p w14:paraId="180297CB" w14:textId="77777777" w:rsidR="002E69AB" w:rsidRDefault="002E69AB" w:rsidP="00D04E3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03"/>
    <w:rsid w:val="00066A65"/>
    <w:rsid w:val="001A7A35"/>
    <w:rsid w:val="0027122A"/>
    <w:rsid w:val="0029481C"/>
    <w:rsid w:val="002E1E20"/>
    <w:rsid w:val="002E69AB"/>
    <w:rsid w:val="00315855"/>
    <w:rsid w:val="00374C2F"/>
    <w:rsid w:val="003B4989"/>
    <w:rsid w:val="00461280"/>
    <w:rsid w:val="00477276"/>
    <w:rsid w:val="00486675"/>
    <w:rsid w:val="005B70D4"/>
    <w:rsid w:val="00696587"/>
    <w:rsid w:val="006F51C8"/>
    <w:rsid w:val="00703E6E"/>
    <w:rsid w:val="00836703"/>
    <w:rsid w:val="009575F6"/>
    <w:rsid w:val="00A46C30"/>
    <w:rsid w:val="00B0794F"/>
    <w:rsid w:val="00B203B1"/>
    <w:rsid w:val="00B32168"/>
    <w:rsid w:val="00D04E3B"/>
    <w:rsid w:val="00D15C12"/>
    <w:rsid w:val="00D637F7"/>
    <w:rsid w:val="00E13F4B"/>
    <w:rsid w:val="00E36708"/>
    <w:rsid w:val="00E6467F"/>
    <w:rsid w:val="00E914D1"/>
    <w:rsid w:val="00ED7044"/>
    <w:rsid w:val="00FD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2E06C"/>
  <w15:chartTrackingRefBased/>
  <w15:docId w15:val="{DF280B6A-9F87-4823-A5CD-2E34D94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E3B"/>
    <w:pPr>
      <w:tabs>
        <w:tab w:val="center" w:pos="4153"/>
        <w:tab w:val="right" w:pos="8306"/>
      </w:tabs>
      <w:snapToGrid w:val="0"/>
      <w:jc w:val="center"/>
    </w:pPr>
    <w:rPr>
      <w:sz w:val="18"/>
      <w:szCs w:val="18"/>
    </w:rPr>
  </w:style>
  <w:style w:type="character" w:customStyle="1" w:styleId="a4">
    <w:name w:val="页眉 字符"/>
    <w:basedOn w:val="a0"/>
    <w:link w:val="a3"/>
    <w:uiPriority w:val="99"/>
    <w:rsid w:val="00D04E3B"/>
    <w:rPr>
      <w:sz w:val="18"/>
      <w:szCs w:val="18"/>
    </w:rPr>
  </w:style>
  <w:style w:type="paragraph" w:styleId="a5">
    <w:name w:val="footer"/>
    <w:basedOn w:val="a"/>
    <w:link w:val="a6"/>
    <w:uiPriority w:val="99"/>
    <w:unhideWhenUsed/>
    <w:rsid w:val="00D04E3B"/>
    <w:pPr>
      <w:tabs>
        <w:tab w:val="center" w:pos="4153"/>
        <w:tab w:val="right" w:pos="8306"/>
      </w:tabs>
      <w:snapToGrid w:val="0"/>
      <w:jc w:val="left"/>
    </w:pPr>
    <w:rPr>
      <w:sz w:val="18"/>
      <w:szCs w:val="18"/>
    </w:rPr>
  </w:style>
  <w:style w:type="character" w:customStyle="1" w:styleId="a6">
    <w:name w:val="页脚 字符"/>
    <w:basedOn w:val="a0"/>
    <w:link w:val="a5"/>
    <w:uiPriority w:val="99"/>
    <w:rsid w:val="00D04E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071161">
      <w:bodyDiv w:val="1"/>
      <w:marLeft w:val="0"/>
      <w:marRight w:val="0"/>
      <w:marTop w:val="0"/>
      <w:marBottom w:val="0"/>
      <w:divBdr>
        <w:top w:val="none" w:sz="0" w:space="0" w:color="auto"/>
        <w:left w:val="none" w:sz="0" w:space="0" w:color="auto"/>
        <w:bottom w:val="none" w:sz="0" w:space="0" w:color="auto"/>
        <w:right w:val="none" w:sz="0" w:space="0" w:color="auto"/>
      </w:divBdr>
    </w:div>
    <w:div w:id="742796188">
      <w:bodyDiv w:val="1"/>
      <w:marLeft w:val="0"/>
      <w:marRight w:val="0"/>
      <w:marTop w:val="0"/>
      <w:marBottom w:val="0"/>
      <w:divBdr>
        <w:top w:val="none" w:sz="0" w:space="0" w:color="auto"/>
        <w:left w:val="none" w:sz="0" w:space="0" w:color="auto"/>
        <w:bottom w:val="none" w:sz="0" w:space="0" w:color="auto"/>
        <w:right w:val="none" w:sz="0" w:space="0" w:color="auto"/>
      </w:divBdr>
    </w:div>
    <w:div w:id="1345596275">
      <w:bodyDiv w:val="1"/>
      <w:marLeft w:val="0"/>
      <w:marRight w:val="0"/>
      <w:marTop w:val="0"/>
      <w:marBottom w:val="0"/>
      <w:divBdr>
        <w:top w:val="none" w:sz="0" w:space="0" w:color="auto"/>
        <w:left w:val="none" w:sz="0" w:space="0" w:color="auto"/>
        <w:bottom w:val="none" w:sz="0" w:space="0" w:color="auto"/>
        <w:right w:val="none" w:sz="0" w:space="0" w:color="auto"/>
      </w:divBdr>
    </w:div>
    <w:div w:id="1576471068">
      <w:bodyDiv w:val="1"/>
      <w:marLeft w:val="0"/>
      <w:marRight w:val="0"/>
      <w:marTop w:val="0"/>
      <w:marBottom w:val="0"/>
      <w:divBdr>
        <w:top w:val="none" w:sz="0" w:space="0" w:color="auto"/>
        <w:left w:val="none" w:sz="0" w:space="0" w:color="auto"/>
        <w:bottom w:val="none" w:sz="0" w:space="0" w:color="auto"/>
        <w:right w:val="none" w:sz="0" w:space="0" w:color="auto"/>
      </w:divBdr>
    </w:div>
    <w:div w:id="1699043422">
      <w:bodyDiv w:val="1"/>
      <w:marLeft w:val="0"/>
      <w:marRight w:val="0"/>
      <w:marTop w:val="0"/>
      <w:marBottom w:val="0"/>
      <w:divBdr>
        <w:top w:val="none" w:sz="0" w:space="0" w:color="auto"/>
        <w:left w:val="none" w:sz="0" w:space="0" w:color="auto"/>
        <w:bottom w:val="none" w:sz="0" w:space="0" w:color="auto"/>
        <w:right w:val="none" w:sz="0" w:space="0" w:color="auto"/>
      </w:divBdr>
    </w:div>
    <w:div w:id="20335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2024-12-25T02:00:00Z</dcterms:created>
  <dcterms:modified xsi:type="dcterms:W3CDTF">2025-04-02T03:08:00Z</dcterms:modified>
</cp:coreProperties>
</file>