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1575F" w14:textId="5D229F85" w:rsidR="008D70B9" w:rsidRDefault="00197123" w:rsidP="0057717B">
      <w:pPr>
        <w:spacing w:line="520" w:lineRule="exact"/>
        <w:jc w:val="center"/>
        <w:rPr>
          <w:rFonts w:ascii="方正小标宋简体" w:eastAsia="方正小标宋简体"/>
          <w:sz w:val="40"/>
          <w:szCs w:val="40"/>
        </w:rPr>
      </w:pPr>
      <w:r w:rsidRPr="00197123">
        <w:rPr>
          <w:rFonts w:ascii="方正小标宋简体" w:eastAsia="方正小标宋简体" w:hint="eastAsia"/>
          <w:sz w:val="40"/>
          <w:szCs w:val="40"/>
        </w:rPr>
        <w:t>全院净水设备租赁服务</w:t>
      </w:r>
      <w:r w:rsidR="004D4716">
        <w:rPr>
          <w:rFonts w:ascii="方正小标宋简体" w:eastAsia="方正小标宋简体" w:hint="eastAsia"/>
          <w:sz w:val="40"/>
          <w:szCs w:val="40"/>
        </w:rPr>
        <w:t>商采购项目</w:t>
      </w:r>
      <w:bookmarkStart w:id="0" w:name="_GoBack"/>
      <w:bookmarkEnd w:id="0"/>
      <w:r w:rsidRPr="00197123">
        <w:rPr>
          <w:rFonts w:ascii="方正小标宋简体" w:eastAsia="方正小标宋简体" w:hint="eastAsia"/>
          <w:sz w:val="40"/>
          <w:szCs w:val="40"/>
        </w:rPr>
        <w:t>商务要求</w:t>
      </w:r>
    </w:p>
    <w:p w14:paraId="40CE2C77" w14:textId="07431645" w:rsidR="009D0CA8" w:rsidRPr="009D0CA8" w:rsidRDefault="009D0CA8" w:rsidP="0057717B">
      <w:pPr>
        <w:spacing w:line="520" w:lineRule="exact"/>
        <w:jc w:val="center"/>
        <w:rPr>
          <w:rFonts w:ascii="方正小标宋简体" w:eastAsia="方正小标宋简体"/>
          <w:sz w:val="40"/>
          <w:szCs w:val="40"/>
        </w:rPr>
      </w:pPr>
      <w:r>
        <w:rPr>
          <w:rFonts w:ascii="方正小标宋简体" w:eastAsia="方正小标宋简体" w:hint="eastAsia"/>
          <w:sz w:val="40"/>
          <w:szCs w:val="40"/>
        </w:rPr>
        <w:t>（初步要求）</w:t>
      </w:r>
    </w:p>
    <w:p w14:paraId="02B43DA2" w14:textId="57AD176A" w:rsidR="00197123" w:rsidRDefault="00197123" w:rsidP="0057717B">
      <w:pPr>
        <w:spacing w:line="520" w:lineRule="exact"/>
        <w:jc w:val="center"/>
        <w:rPr>
          <w:rFonts w:ascii="方正小标宋简体" w:eastAsia="方正小标宋简体"/>
          <w:sz w:val="40"/>
          <w:szCs w:val="40"/>
        </w:rPr>
      </w:pPr>
    </w:p>
    <w:p w14:paraId="266813C1" w14:textId="22791BC5" w:rsidR="00197123" w:rsidRPr="002123D2" w:rsidRDefault="00244AAD" w:rsidP="0057717B">
      <w:pPr>
        <w:spacing w:line="520" w:lineRule="exact"/>
        <w:jc w:val="left"/>
        <w:rPr>
          <w:rFonts w:ascii="黑体" w:eastAsia="黑体" w:hAnsi="黑体"/>
          <w:sz w:val="32"/>
          <w:szCs w:val="32"/>
        </w:rPr>
      </w:pPr>
      <w:r w:rsidRPr="002123D2">
        <w:rPr>
          <w:rFonts w:ascii="黑体" w:eastAsia="黑体" w:hAnsi="黑体" w:hint="eastAsia"/>
          <w:sz w:val="32"/>
          <w:szCs w:val="32"/>
        </w:rPr>
        <w:t>一、质量要求</w:t>
      </w:r>
    </w:p>
    <w:p w14:paraId="1B2B0FD6" w14:textId="21555BF6" w:rsidR="00244AAD" w:rsidRDefault="00244AAD" w:rsidP="0057717B">
      <w:pPr>
        <w:spacing w:line="520" w:lineRule="exact"/>
        <w:ind w:firstLineChars="200" w:firstLine="640"/>
        <w:jc w:val="left"/>
        <w:rPr>
          <w:rFonts w:ascii="仿宋_GB2312" w:eastAsia="仿宋_GB2312"/>
          <w:sz w:val="32"/>
          <w:szCs w:val="32"/>
        </w:rPr>
      </w:pPr>
      <w:r>
        <w:rPr>
          <w:rFonts w:ascii="仿宋_GB2312" w:eastAsia="仿宋_GB2312" w:hint="eastAsia"/>
          <w:sz w:val="32"/>
          <w:szCs w:val="32"/>
        </w:rPr>
        <w:t>1、响应产品必须具备《涉及</w:t>
      </w:r>
      <w:bookmarkStart w:id="1" w:name="OLE_LINK3"/>
      <w:bookmarkStart w:id="2" w:name="OLE_LINK4"/>
      <w:r>
        <w:rPr>
          <w:rFonts w:ascii="仿宋_GB2312" w:eastAsia="仿宋_GB2312" w:hint="eastAsia"/>
          <w:sz w:val="32"/>
          <w:szCs w:val="32"/>
        </w:rPr>
        <w:t>饮用水卫生安全产品卫生许可批件</w:t>
      </w:r>
      <w:bookmarkEnd w:id="1"/>
      <w:bookmarkEnd w:id="2"/>
      <w:r>
        <w:rPr>
          <w:rFonts w:ascii="仿宋_GB2312" w:eastAsia="仿宋_GB2312" w:hint="eastAsia"/>
          <w:sz w:val="32"/>
          <w:szCs w:val="32"/>
        </w:rPr>
        <w:t>》。</w:t>
      </w:r>
    </w:p>
    <w:p w14:paraId="63AB35E6" w14:textId="168AB88C" w:rsidR="00244AAD" w:rsidRDefault="00244AAD" w:rsidP="0057717B">
      <w:pPr>
        <w:spacing w:line="520" w:lineRule="exact"/>
        <w:ind w:firstLineChars="200" w:firstLine="640"/>
        <w:jc w:val="left"/>
        <w:rPr>
          <w:rFonts w:ascii="仿宋_GB2312" w:eastAsia="仿宋_GB2312"/>
          <w:sz w:val="32"/>
          <w:szCs w:val="32"/>
        </w:rPr>
      </w:pPr>
      <w:r>
        <w:rPr>
          <w:rFonts w:ascii="仿宋_GB2312" w:eastAsia="仿宋_GB2312" w:hint="eastAsia"/>
          <w:sz w:val="32"/>
          <w:szCs w:val="32"/>
        </w:rPr>
        <w:t>2、响应产品必须具备C</w:t>
      </w:r>
      <w:r>
        <w:rPr>
          <w:rFonts w:ascii="仿宋_GB2312" w:eastAsia="仿宋_GB2312"/>
          <w:sz w:val="32"/>
          <w:szCs w:val="32"/>
        </w:rPr>
        <w:t>CC</w:t>
      </w:r>
      <w:r>
        <w:rPr>
          <w:rFonts w:ascii="仿宋_GB2312" w:eastAsia="仿宋_GB2312" w:hint="eastAsia"/>
          <w:sz w:val="32"/>
          <w:szCs w:val="32"/>
        </w:rPr>
        <w:t>认证。</w:t>
      </w:r>
    </w:p>
    <w:p w14:paraId="62D691DF" w14:textId="6C1400DF" w:rsidR="00244AAD" w:rsidRDefault="00244AAD" w:rsidP="0057717B">
      <w:pPr>
        <w:spacing w:line="520" w:lineRule="exact"/>
        <w:ind w:firstLineChars="200" w:firstLine="640"/>
        <w:jc w:val="left"/>
        <w:rPr>
          <w:rFonts w:ascii="仿宋_GB2312" w:eastAsia="仿宋_GB2312"/>
          <w:sz w:val="32"/>
          <w:szCs w:val="32"/>
        </w:rPr>
      </w:pPr>
      <w:r>
        <w:rPr>
          <w:rFonts w:ascii="仿宋_GB2312" w:eastAsia="仿宋_GB2312" w:hint="eastAsia"/>
          <w:sz w:val="32"/>
          <w:szCs w:val="32"/>
        </w:rPr>
        <w:t>3、过滤配置：不低于3级过滤，P</w:t>
      </w:r>
      <w:r>
        <w:rPr>
          <w:rFonts w:ascii="仿宋_GB2312" w:eastAsia="仿宋_GB2312"/>
          <w:sz w:val="32"/>
          <w:szCs w:val="32"/>
        </w:rPr>
        <w:t>P</w:t>
      </w:r>
      <w:r>
        <w:rPr>
          <w:rFonts w:ascii="仿宋_GB2312" w:eastAsia="仿宋_GB2312" w:hint="eastAsia"/>
          <w:sz w:val="32"/>
          <w:szCs w:val="32"/>
        </w:rPr>
        <w:t>棉滤芯+活性碳棒滤芯+</w:t>
      </w:r>
      <w:r>
        <w:rPr>
          <w:rFonts w:ascii="仿宋_GB2312" w:eastAsia="仿宋_GB2312"/>
          <w:sz w:val="32"/>
          <w:szCs w:val="32"/>
        </w:rPr>
        <w:t>PP</w:t>
      </w:r>
      <w:r>
        <w:rPr>
          <w:rFonts w:ascii="仿宋_GB2312" w:eastAsia="仿宋_GB2312" w:hint="eastAsia"/>
          <w:sz w:val="32"/>
          <w:szCs w:val="32"/>
        </w:rPr>
        <w:t>棉活性碳棒复合滤芯</w:t>
      </w:r>
      <w:r w:rsidR="002123D2">
        <w:rPr>
          <w:rFonts w:ascii="仿宋_GB2312" w:eastAsia="仿宋_GB2312" w:hint="eastAsia"/>
          <w:sz w:val="32"/>
          <w:szCs w:val="32"/>
        </w:rPr>
        <w:t>，满足</w:t>
      </w:r>
      <w:bookmarkStart w:id="3" w:name="OLE_LINK1"/>
      <w:r w:rsidR="002123D2" w:rsidRPr="002123D2">
        <w:rPr>
          <w:rFonts w:ascii="仿宋_GB2312" w:eastAsia="仿宋_GB2312"/>
          <w:bCs/>
          <w:sz w:val="32"/>
          <w:szCs w:val="32"/>
        </w:rPr>
        <w:t>GB/T 17219-2025</w:t>
      </w:r>
      <w:bookmarkEnd w:id="3"/>
      <w:r w:rsidR="002123D2" w:rsidRPr="002123D2">
        <w:rPr>
          <w:rFonts w:ascii="仿宋_GB2312" w:eastAsia="仿宋_GB2312"/>
          <w:bCs/>
          <w:sz w:val="32"/>
          <w:szCs w:val="32"/>
        </w:rPr>
        <w:t>的要求</w:t>
      </w:r>
      <w:r w:rsidR="002123D2">
        <w:rPr>
          <w:rFonts w:ascii="仿宋_GB2312" w:eastAsia="仿宋_GB2312" w:hint="eastAsia"/>
          <w:bCs/>
          <w:sz w:val="32"/>
          <w:szCs w:val="32"/>
        </w:rPr>
        <w:t>。</w:t>
      </w:r>
    </w:p>
    <w:p w14:paraId="13510958" w14:textId="1226EC85" w:rsidR="00244AAD" w:rsidRDefault="00244AAD" w:rsidP="0057717B">
      <w:pPr>
        <w:spacing w:line="520" w:lineRule="exact"/>
        <w:ind w:firstLineChars="200" w:firstLine="640"/>
        <w:jc w:val="left"/>
        <w:rPr>
          <w:rFonts w:ascii="仿宋_GB2312" w:eastAsia="仿宋_GB2312"/>
          <w:sz w:val="32"/>
          <w:szCs w:val="32"/>
        </w:rPr>
      </w:pPr>
      <w:r>
        <w:rPr>
          <w:rFonts w:ascii="仿宋_GB2312" w:eastAsia="仿宋_GB2312" w:hint="eastAsia"/>
          <w:sz w:val="32"/>
          <w:szCs w:val="32"/>
        </w:rPr>
        <w:t>4、出水水质：</w:t>
      </w:r>
      <w:r w:rsidR="002123D2">
        <w:rPr>
          <w:rFonts w:ascii="仿宋_GB2312" w:eastAsia="仿宋_GB2312" w:hint="eastAsia"/>
          <w:sz w:val="32"/>
          <w:szCs w:val="32"/>
        </w:rPr>
        <w:t>满足</w:t>
      </w:r>
      <w:r w:rsidR="002123D2" w:rsidRPr="002123D2">
        <w:rPr>
          <w:rFonts w:ascii="仿宋_GB2312" w:eastAsia="仿宋_GB2312"/>
          <w:sz w:val="32"/>
          <w:szCs w:val="32"/>
        </w:rPr>
        <w:t> </w:t>
      </w:r>
      <w:r w:rsidR="002123D2" w:rsidRPr="002123D2">
        <w:rPr>
          <w:rFonts w:ascii="仿宋_GB2312" w:eastAsia="仿宋_GB2312"/>
          <w:bCs/>
          <w:sz w:val="32"/>
          <w:szCs w:val="32"/>
        </w:rPr>
        <w:t>GB5749-2022</w:t>
      </w:r>
      <w:r w:rsidR="002123D2" w:rsidRPr="002123D2">
        <w:rPr>
          <w:rFonts w:ascii="仿宋_GB2312" w:eastAsia="仿宋_GB2312"/>
          <w:sz w:val="32"/>
          <w:szCs w:val="32"/>
        </w:rPr>
        <w:t> </w:t>
      </w:r>
      <w:r w:rsidR="00D731D0">
        <w:rPr>
          <w:rFonts w:ascii="仿宋_GB2312" w:eastAsia="仿宋_GB2312" w:hint="eastAsia"/>
          <w:sz w:val="32"/>
          <w:szCs w:val="32"/>
        </w:rPr>
        <w:t>的要求</w:t>
      </w:r>
      <w:r w:rsidR="002123D2">
        <w:rPr>
          <w:rFonts w:ascii="仿宋_GB2312" w:eastAsia="仿宋_GB2312" w:hint="eastAsia"/>
          <w:sz w:val="32"/>
          <w:szCs w:val="32"/>
        </w:rPr>
        <w:t>。</w:t>
      </w:r>
    </w:p>
    <w:p w14:paraId="6F62A420" w14:textId="6677BEF3" w:rsidR="002123D2" w:rsidRDefault="002123D2" w:rsidP="0057717B">
      <w:pPr>
        <w:spacing w:line="520" w:lineRule="exact"/>
        <w:ind w:firstLineChars="200" w:firstLine="640"/>
        <w:jc w:val="left"/>
        <w:rPr>
          <w:rFonts w:ascii="仿宋_GB2312" w:eastAsia="仿宋_GB2312"/>
          <w:sz w:val="32"/>
          <w:szCs w:val="32"/>
        </w:rPr>
      </w:pPr>
      <w:r>
        <w:rPr>
          <w:rFonts w:ascii="仿宋_GB2312" w:eastAsia="仿宋_GB2312" w:hint="eastAsia"/>
          <w:sz w:val="32"/>
          <w:szCs w:val="32"/>
        </w:rPr>
        <w:t>5、具备故障自动诊断功能，能及时检测到故障并实时报警，显示相应故障代码，方便检修。</w:t>
      </w:r>
    </w:p>
    <w:p w14:paraId="1AE568FD" w14:textId="0539A4B5" w:rsidR="002123D2" w:rsidRDefault="002123D2" w:rsidP="0057717B">
      <w:pPr>
        <w:spacing w:line="520" w:lineRule="exact"/>
        <w:ind w:firstLineChars="200" w:firstLine="640"/>
        <w:jc w:val="left"/>
        <w:rPr>
          <w:rFonts w:ascii="仿宋_GB2312" w:eastAsia="仿宋_GB2312"/>
          <w:sz w:val="32"/>
          <w:szCs w:val="32"/>
        </w:rPr>
      </w:pPr>
      <w:r>
        <w:rPr>
          <w:rFonts w:ascii="仿宋_GB2312" w:eastAsia="仿宋_GB2312" w:hint="eastAsia"/>
          <w:sz w:val="32"/>
          <w:szCs w:val="32"/>
        </w:rPr>
        <w:t>6、显示面板可现实温度、水位、饮水状态、滤芯管理。</w:t>
      </w:r>
    </w:p>
    <w:p w14:paraId="0F706D4D" w14:textId="48183797" w:rsidR="002123D2" w:rsidRDefault="002123D2" w:rsidP="0057717B">
      <w:pPr>
        <w:spacing w:line="520" w:lineRule="exact"/>
        <w:ind w:firstLineChars="200" w:firstLine="640"/>
        <w:jc w:val="left"/>
        <w:rPr>
          <w:rFonts w:ascii="仿宋_GB2312" w:eastAsia="仿宋_GB2312"/>
          <w:sz w:val="32"/>
          <w:szCs w:val="32"/>
        </w:rPr>
      </w:pPr>
      <w:r>
        <w:rPr>
          <w:rFonts w:ascii="仿宋_GB2312" w:eastAsia="仿宋_GB2312" w:hint="eastAsia"/>
          <w:sz w:val="32"/>
          <w:szCs w:val="32"/>
        </w:rPr>
        <w:t>7、具备高低压保护、温度过高保护、防干烧功能、防漏电自动保护功能、防过流保护、防溢流保护、防蒸汽外排。</w:t>
      </w:r>
    </w:p>
    <w:p w14:paraId="64196AE7" w14:textId="48AC2E77" w:rsidR="002123D2" w:rsidRDefault="002123D2" w:rsidP="0057717B">
      <w:pPr>
        <w:spacing w:line="520" w:lineRule="exact"/>
        <w:jc w:val="left"/>
        <w:rPr>
          <w:rFonts w:ascii="黑体" w:eastAsia="黑体" w:hAnsi="黑体"/>
          <w:sz w:val="32"/>
          <w:szCs w:val="32"/>
        </w:rPr>
      </w:pPr>
      <w:r w:rsidRPr="002123D2">
        <w:rPr>
          <w:rFonts w:ascii="黑体" w:eastAsia="黑体" w:hAnsi="黑体" w:hint="eastAsia"/>
          <w:sz w:val="32"/>
          <w:szCs w:val="32"/>
        </w:rPr>
        <w:t>二、</w:t>
      </w:r>
      <w:r>
        <w:rPr>
          <w:rFonts w:ascii="黑体" w:eastAsia="黑体" w:hAnsi="黑体" w:hint="eastAsia"/>
          <w:sz w:val="32"/>
          <w:szCs w:val="32"/>
        </w:rPr>
        <w:t>服务要求</w:t>
      </w:r>
    </w:p>
    <w:p w14:paraId="107F6BBE" w14:textId="342837EB" w:rsidR="002123D2" w:rsidRDefault="002123D2" w:rsidP="0057717B">
      <w:pPr>
        <w:spacing w:line="520" w:lineRule="exact"/>
        <w:ind w:firstLineChars="200" w:firstLine="640"/>
        <w:jc w:val="left"/>
        <w:rPr>
          <w:rFonts w:ascii="仿宋_GB2312" w:eastAsia="仿宋_GB2312" w:hAnsi="黑体"/>
          <w:sz w:val="32"/>
          <w:szCs w:val="32"/>
        </w:rPr>
      </w:pPr>
      <w:r w:rsidRPr="002123D2">
        <w:rPr>
          <w:rFonts w:ascii="仿宋_GB2312" w:eastAsia="仿宋_GB2312" w:hAnsi="黑体" w:hint="eastAsia"/>
          <w:sz w:val="32"/>
          <w:szCs w:val="32"/>
        </w:rPr>
        <w:t>1</w:t>
      </w:r>
      <w:r>
        <w:rPr>
          <w:rFonts w:ascii="仿宋_GB2312" w:eastAsia="仿宋_GB2312" w:hAnsi="黑体" w:hint="eastAsia"/>
          <w:sz w:val="32"/>
          <w:szCs w:val="32"/>
        </w:rPr>
        <w:t>、</w:t>
      </w:r>
      <w:r w:rsidR="00D56601">
        <w:rPr>
          <w:rFonts w:ascii="仿宋_GB2312" w:eastAsia="仿宋_GB2312" w:hAnsi="黑体" w:hint="eastAsia"/>
          <w:sz w:val="32"/>
          <w:szCs w:val="32"/>
        </w:rPr>
        <w:t>设备出现故障时，成交供应商需提供全年每天2</w:t>
      </w:r>
      <w:r w:rsidR="00D56601">
        <w:rPr>
          <w:rFonts w:ascii="仿宋_GB2312" w:eastAsia="仿宋_GB2312" w:hAnsi="黑体"/>
          <w:sz w:val="32"/>
          <w:szCs w:val="32"/>
        </w:rPr>
        <w:t>4</w:t>
      </w:r>
      <w:r w:rsidR="00D56601">
        <w:rPr>
          <w:rFonts w:ascii="仿宋_GB2312" w:eastAsia="仿宋_GB2312" w:hAnsi="黑体" w:hint="eastAsia"/>
          <w:sz w:val="32"/>
          <w:szCs w:val="32"/>
        </w:rPr>
        <w:t>小时电话咨询服务，电话咨询不能解决的，法定工作日在街道报修通知后6小时内到达现场维修，非法定工作日在1</w:t>
      </w:r>
      <w:r w:rsidR="00D56601">
        <w:rPr>
          <w:rFonts w:ascii="仿宋_GB2312" w:eastAsia="仿宋_GB2312" w:hAnsi="黑体"/>
          <w:sz w:val="32"/>
          <w:szCs w:val="32"/>
        </w:rPr>
        <w:t>2</w:t>
      </w:r>
      <w:r w:rsidR="00D56601">
        <w:rPr>
          <w:rFonts w:ascii="仿宋_GB2312" w:eastAsia="仿宋_GB2312" w:hAnsi="黑体" w:hint="eastAsia"/>
          <w:sz w:val="32"/>
          <w:szCs w:val="32"/>
        </w:rPr>
        <w:t>小时内到达现场维修。</w:t>
      </w:r>
    </w:p>
    <w:p w14:paraId="05F5EFD1" w14:textId="598BE2EA" w:rsidR="00D56601" w:rsidRDefault="00D56601" w:rsidP="0057717B">
      <w:pPr>
        <w:spacing w:line="520" w:lineRule="exact"/>
        <w:ind w:firstLineChars="200" w:firstLine="640"/>
        <w:jc w:val="left"/>
        <w:rPr>
          <w:rFonts w:ascii="仿宋_GB2312" w:eastAsia="仿宋_GB2312" w:hAnsi="黑体"/>
          <w:sz w:val="32"/>
          <w:szCs w:val="32"/>
        </w:rPr>
      </w:pPr>
      <w:r>
        <w:rPr>
          <w:rFonts w:ascii="仿宋_GB2312" w:eastAsia="仿宋_GB2312" w:hAnsi="黑体" w:hint="eastAsia"/>
          <w:sz w:val="32"/>
          <w:szCs w:val="32"/>
        </w:rPr>
        <w:t>2、更换部件必须保证为原装</w:t>
      </w:r>
      <w:r w:rsidR="002932B9">
        <w:rPr>
          <w:rFonts w:ascii="仿宋_GB2312" w:eastAsia="仿宋_GB2312" w:hAnsi="黑体" w:hint="eastAsia"/>
          <w:sz w:val="32"/>
          <w:szCs w:val="32"/>
        </w:rPr>
        <w:t>正</w:t>
      </w:r>
      <w:r>
        <w:rPr>
          <w:rFonts w:ascii="仿宋_GB2312" w:eastAsia="仿宋_GB2312" w:hAnsi="黑体" w:hint="eastAsia"/>
          <w:sz w:val="32"/>
          <w:szCs w:val="32"/>
        </w:rPr>
        <w:t>品，如有特殊情况，需与采购人协商认同后更换不低于原部件应用功能与技术指标的部件，并提供产品说明书和质量合格证。</w:t>
      </w:r>
    </w:p>
    <w:p w14:paraId="1ECD3718" w14:textId="28EC8C33" w:rsidR="00D56601" w:rsidRDefault="00D56601" w:rsidP="0057717B">
      <w:pPr>
        <w:spacing w:line="520" w:lineRule="exact"/>
        <w:ind w:firstLineChars="200" w:firstLine="640"/>
        <w:jc w:val="left"/>
        <w:rPr>
          <w:rFonts w:ascii="仿宋_GB2312" w:eastAsia="仿宋_GB2312" w:hAnsi="黑体"/>
          <w:sz w:val="32"/>
          <w:szCs w:val="32"/>
        </w:rPr>
      </w:pPr>
      <w:r>
        <w:rPr>
          <w:rFonts w:ascii="仿宋_GB2312" w:eastAsia="仿宋_GB2312" w:hAnsi="黑体" w:hint="eastAsia"/>
          <w:sz w:val="32"/>
          <w:szCs w:val="32"/>
        </w:rPr>
        <w:t>3、成交供应商维修不收取上门费、工时费及配件材料费，成交供应商上门维修没有次数限制。</w:t>
      </w:r>
    </w:p>
    <w:p w14:paraId="15CB599F" w14:textId="1A922135" w:rsidR="00D56601" w:rsidRDefault="00D56601" w:rsidP="0057717B">
      <w:pPr>
        <w:spacing w:line="520" w:lineRule="exact"/>
        <w:ind w:firstLineChars="200" w:firstLine="640"/>
        <w:jc w:val="left"/>
        <w:rPr>
          <w:rFonts w:ascii="仿宋_GB2312" w:eastAsia="仿宋_GB2312" w:hAnsi="黑体"/>
          <w:sz w:val="32"/>
          <w:szCs w:val="32"/>
        </w:rPr>
      </w:pPr>
      <w:r>
        <w:rPr>
          <w:rFonts w:ascii="仿宋_GB2312" w:eastAsia="仿宋_GB2312" w:hAnsi="黑体" w:hint="eastAsia"/>
          <w:sz w:val="32"/>
          <w:szCs w:val="32"/>
        </w:rPr>
        <w:t>4、成交供应商需制定服务设备维护计划，并报采购人，</w:t>
      </w:r>
      <w:r>
        <w:rPr>
          <w:rFonts w:ascii="仿宋_GB2312" w:eastAsia="仿宋_GB2312" w:hAnsi="黑体" w:hint="eastAsia"/>
          <w:sz w:val="32"/>
          <w:szCs w:val="32"/>
        </w:rPr>
        <w:lastRenderedPageBreak/>
        <w:t>在采购人没有报修通知的情况下，成交供应商按维护保养计划，对租赁服务设备进行上门维护，一般情况下，每三个月一次上门维护保养服务。</w:t>
      </w:r>
    </w:p>
    <w:p w14:paraId="73109BF5" w14:textId="06C7281D" w:rsidR="00D56601" w:rsidRDefault="00D56601" w:rsidP="0057717B">
      <w:pPr>
        <w:spacing w:line="520" w:lineRule="exact"/>
        <w:ind w:firstLineChars="200" w:firstLine="640"/>
        <w:jc w:val="left"/>
        <w:rPr>
          <w:rFonts w:ascii="仿宋_GB2312" w:eastAsia="仿宋_GB2312" w:hAnsi="黑体"/>
          <w:sz w:val="32"/>
          <w:szCs w:val="32"/>
        </w:rPr>
      </w:pPr>
      <w:r>
        <w:rPr>
          <w:rFonts w:ascii="仿宋_GB2312" w:eastAsia="仿宋_GB2312" w:hAnsi="黑体" w:hint="eastAsia"/>
          <w:sz w:val="32"/>
          <w:szCs w:val="32"/>
        </w:rPr>
        <w:t>5、在服务期内，成交供应商的维保服务应保证采购人租赁设备正常运转不少于3</w:t>
      </w:r>
      <w:r>
        <w:rPr>
          <w:rFonts w:ascii="仿宋_GB2312" w:eastAsia="仿宋_GB2312" w:hAnsi="黑体"/>
          <w:sz w:val="32"/>
          <w:szCs w:val="32"/>
        </w:rPr>
        <w:t>47</w:t>
      </w:r>
      <w:r>
        <w:rPr>
          <w:rFonts w:ascii="仿宋_GB2312" w:eastAsia="仿宋_GB2312" w:hAnsi="黑体" w:hint="eastAsia"/>
          <w:sz w:val="32"/>
          <w:szCs w:val="32"/>
        </w:rPr>
        <w:t>天/年（3</w:t>
      </w:r>
      <w:r>
        <w:rPr>
          <w:rFonts w:ascii="仿宋_GB2312" w:eastAsia="仿宋_GB2312" w:hAnsi="黑体"/>
          <w:sz w:val="32"/>
          <w:szCs w:val="32"/>
        </w:rPr>
        <w:t>65</w:t>
      </w:r>
      <w:r>
        <w:rPr>
          <w:rFonts w:ascii="仿宋_GB2312" w:eastAsia="仿宋_GB2312" w:hAnsi="黑体" w:hint="eastAsia"/>
          <w:sz w:val="32"/>
          <w:szCs w:val="32"/>
        </w:rPr>
        <w:t>天/年*</w:t>
      </w:r>
      <w:r>
        <w:rPr>
          <w:rFonts w:ascii="仿宋_GB2312" w:eastAsia="仿宋_GB2312" w:hAnsi="黑体"/>
          <w:sz w:val="32"/>
          <w:szCs w:val="32"/>
        </w:rPr>
        <w:t>95%</w:t>
      </w:r>
      <w:r>
        <w:rPr>
          <w:rFonts w:ascii="仿宋_GB2312" w:eastAsia="仿宋_GB2312" w:hAnsi="黑体" w:hint="eastAsia"/>
          <w:sz w:val="32"/>
          <w:szCs w:val="32"/>
        </w:rPr>
        <w:t>）。</w:t>
      </w:r>
    </w:p>
    <w:p w14:paraId="215AA7A5" w14:textId="16029158" w:rsidR="00A36B20" w:rsidRPr="00A36B20" w:rsidRDefault="00A36B20" w:rsidP="0057717B">
      <w:pPr>
        <w:spacing w:line="520" w:lineRule="exact"/>
        <w:jc w:val="left"/>
        <w:rPr>
          <w:rFonts w:ascii="黑体" w:eastAsia="黑体" w:hAnsi="黑体"/>
          <w:sz w:val="32"/>
          <w:szCs w:val="32"/>
        </w:rPr>
      </w:pPr>
      <w:r w:rsidRPr="00A36B20">
        <w:rPr>
          <w:rFonts w:ascii="黑体" w:eastAsia="黑体" w:hAnsi="黑体" w:hint="eastAsia"/>
          <w:sz w:val="32"/>
          <w:szCs w:val="32"/>
        </w:rPr>
        <w:t>三、服务期限及支付方式</w:t>
      </w:r>
    </w:p>
    <w:p w14:paraId="7B8EA6B2" w14:textId="79F47275" w:rsidR="00A36B20" w:rsidRDefault="00A36B20" w:rsidP="0057717B">
      <w:pPr>
        <w:spacing w:line="520" w:lineRule="exact"/>
        <w:ind w:firstLineChars="200" w:firstLine="640"/>
        <w:jc w:val="left"/>
        <w:rPr>
          <w:rFonts w:ascii="仿宋_GB2312" w:eastAsia="仿宋_GB2312" w:hAnsi="黑体"/>
          <w:sz w:val="32"/>
          <w:szCs w:val="32"/>
        </w:rPr>
      </w:pPr>
      <w:r>
        <w:rPr>
          <w:rFonts w:ascii="仿宋_GB2312" w:eastAsia="仿宋_GB2312" w:hAnsi="黑体" w:hint="eastAsia"/>
          <w:sz w:val="32"/>
          <w:szCs w:val="32"/>
        </w:rPr>
        <w:t>1、服务期限：3年。</w:t>
      </w:r>
    </w:p>
    <w:p w14:paraId="31D7E838" w14:textId="37D7E486" w:rsidR="00A36B20" w:rsidRDefault="00A36B20" w:rsidP="0057717B">
      <w:pPr>
        <w:spacing w:line="520" w:lineRule="exact"/>
        <w:ind w:firstLineChars="200" w:firstLine="640"/>
        <w:jc w:val="left"/>
        <w:rPr>
          <w:rFonts w:ascii="仿宋_GB2312" w:eastAsia="仿宋_GB2312" w:hAnsi="黑体"/>
          <w:sz w:val="32"/>
          <w:szCs w:val="32"/>
        </w:rPr>
      </w:pPr>
      <w:r>
        <w:rPr>
          <w:rFonts w:ascii="仿宋_GB2312" w:eastAsia="仿宋_GB2312" w:hAnsi="黑体" w:hint="eastAsia"/>
          <w:sz w:val="32"/>
          <w:szCs w:val="32"/>
        </w:rPr>
        <w:t>2、支付方式：按医院财务规定支付，根据对直饮水设备安装的实际使用数量签字确认后，以实际使用数量</w:t>
      </w:r>
      <w:r w:rsidR="007D136B">
        <w:rPr>
          <w:rFonts w:ascii="仿宋_GB2312" w:eastAsia="仿宋_GB2312" w:hAnsi="黑体" w:hint="eastAsia"/>
          <w:sz w:val="32"/>
          <w:szCs w:val="32"/>
        </w:rPr>
        <w:t>乘以相应机型单价据实</w:t>
      </w:r>
      <w:r>
        <w:rPr>
          <w:rFonts w:ascii="仿宋_GB2312" w:eastAsia="仿宋_GB2312" w:hAnsi="黑体" w:hint="eastAsia"/>
          <w:sz w:val="32"/>
          <w:szCs w:val="32"/>
        </w:rPr>
        <w:t>结算。若有设备增减需使用科室确认签字。</w:t>
      </w:r>
    </w:p>
    <w:p w14:paraId="6B5B229A" w14:textId="77CAFB00" w:rsidR="00A36B20" w:rsidRDefault="00A36B20" w:rsidP="0057717B">
      <w:pPr>
        <w:spacing w:line="520" w:lineRule="exact"/>
        <w:jc w:val="left"/>
        <w:rPr>
          <w:rFonts w:ascii="黑体" w:eastAsia="黑体" w:hAnsi="黑体"/>
          <w:sz w:val="32"/>
          <w:szCs w:val="32"/>
        </w:rPr>
      </w:pPr>
      <w:r w:rsidRPr="00A36B20">
        <w:rPr>
          <w:rFonts w:ascii="黑体" w:eastAsia="黑体" w:hAnsi="黑体" w:hint="eastAsia"/>
          <w:sz w:val="32"/>
          <w:szCs w:val="32"/>
        </w:rPr>
        <w:t>四、其他要求</w:t>
      </w:r>
    </w:p>
    <w:p w14:paraId="410C1953" w14:textId="0B5FB22B" w:rsidR="00A36B20" w:rsidRPr="00A36B20" w:rsidRDefault="00A36B20" w:rsidP="0057717B">
      <w:pPr>
        <w:spacing w:line="520" w:lineRule="exact"/>
        <w:ind w:firstLineChars="200" w:firstLine="640"/>
        <w:jc w:val="left"/>
        <w:rPr>
          <w:rFonts w:ascii="仿宋_GB2312" w:eastAsia="仿宋_GB2312" w:hAnsi="黑体"/>
          <w:sz w:val="32"/>
          <w:szCs w:val="32"/>
        </w:rPr>
      </w:pPr>
      <w:r w:rsidRPr="00A36B20">
        <w:rPr>
          <w:rFonts w:ascii="仿宋_GB2312" w:eastAsia="仿宋_GB2312" w:hAnsi="黑体" w:hint="eastAsia"/>
          <w:sz w:val="32"/>
          <w:szCs w:val="32"/>
        </w:rPr>
        <w:t>报价包含但不限于</w:t>
      </w:r>
      <w:r w:rsidR="00AB3BC7">
        <w:rPr>
          <w:rFonts w:ascii="仿宋_GB2312" w:eastAsia="仿宋_GB2312" w:hAnsi="黑体" w:hint="eastAsia"/>
          <w:sz w:val="32"/>
          <w:szCs w:val="32"/>
        </w:rPr>
        <w:t>租赁费、</w:t>
      </w:r>
      <w:r>
        <w:rPr>
          <w:rFonts w:ascii="仿宋_GB2312" w:eastAsia="仿宋_GB2312" w:hAnsi="黑体" w:hint="eastAsia"/>
          <w:sz w:val="32"/>
          <w:szCs w:val="32"/>
        </w:rPr>
        <w:t>人工费、</w:t>
      </w:r>
      <w:r w:rsidR="00AB3BC7">
        <w:rPr>
          <w:rFonts w:ascii="仿宋_GB2312" w:eastAsia="仿宋_GB2312" w:hAnsi="黑体" w:hint="eastAsia"/>
          <w:sz w:val="32"/>
          <w:szCs w:val="32"/>
        </w:rPr>
        <w:t>交通费、</w:t>
      </w:r>
      <w:r>
        <w:rPr>
          <w:rFonts w:ascii="仿宋_GB2312" w:eastAsia="仿宋_GB2312" w:hAnsi="黑体" w:hint="eastAsia"/>
          <w:sz w:val="32"/>
          <w:szCs w:val="32"/>
        </w:rPr>
        <w:t>设备安装费、劳务费、管理费、材料费、运输费、配套软件、质量报修、保险及</w:t>
      </w:r>
      <w:r w:rsidR="00AB3BC7">
        <w:rPr>
          <w:rFonts w:ascii="仿宋_GB2312" w:eastAsia="仿宋_GB2312" w:hAnsi="黑体" w:hint="eastAsia"/>
          <w:sz w:val="32"/>
          <w:szCs w:val="32"/>
        </w:rPr>
        <w:t>所有其他有关各项的含税费用。</w:t>
      </w:r>
    </w:p>
    <w:sectPr w:rsidR="00A36B20" w:rsidRPr="00A36B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A384B3" w14:textId="77777777" w:rsidR="00A73350" w:rsidRDefault="00A73350" w:rsidP="004D4716">
      <w:r>
        <w:separator/>
      </w:r>
    </w:p>
  </w:endnote>
  <w:endnote w:type="continuationSeparator" w:id="0">
    <w:p w14:paraId="784480DE" w14:textId="77777777" w:rsidR="00A73350" w:rsidRDefault="00A73350" w:rsidP="004D4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084648" w14:textId="77777777" w:rsidR="00A73350" w:rsidRDefault="00A73350" w:rsidP="004D4716">
      <w:r>
        <w:separator/>
      </w:r>
    </w:p>
  </w:footnote>
  <w:footnote w:type="continuationSeparator" w:id="0">
    <w:p w14:paraId="7CE38F6E" w14:textId="77777777" w:rsidR="00A73350" w:rsidRDefault="00A73350" w:rsidP="004D47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510DD9"/>
    <w:rsid w:val="00153749"/>
    <w:rsid w:val="00197123"/>
    <w:rsid w:val="002123D2"/>
    <w:rsid w:val="0022438A"/>
    <w:rsid w:val="00244AAD"/>
    <w:rsid w:val="002932B9"/>
    <w:rsid w:val="00294542"/>
    <w:rsid w:val="002A078C"/>
    <w:rsid w:val="00441A75"/>
    <w:rsid w:val="004D4716"/>
    <w:rsid w:val="00510DD9"/>
    <w:rsid w:val="0057717B"/>
    <w:rsid w:val="007D136B"/>
    <w:rsid w:val="007D2001"/>
    <w:rsid w:val="009D0CA8"/>
    <w:rsid w:val="00A36B20"/>
    <w:rsid w:val="00A73350"/>
    <w:rsid w:val="00AB3BC7"/>
    <w:rsid w:val="00C06F35"/>
    <w:rsid w:val="00D56601"/>
    <w:rsid w:val="00D731D0"/>
    <w:rsid w:val="00E42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E41C7C"/>
  <w15:chartTrackingRefBased/>
  <w15:docId w15:val="{AE806ACD-0D31-4178-8088-BA5F83575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123D2"/>
    <w:rPr>
      <w:b/>
      <w:bCs/>
    </w:rPr>
  </w:style>
  <w:style w:type="paragraph" w:styleId="a4">
    <w:name w:val="header"/>
    <w:basedOn w:val="a"/>
    <w:link w:val="a5"/>
    <w:uiPriority w:val="99"/>
    <w:unhideWhenUsed/>
    <w:rsid w:val="004D4716"/>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D4716"/>
    <w:rPr>
      <w:sz w:val="18"/>
      <w:szCs w:val="18"/>
    </w:rPr>
  </w:style>
  <w:style w:type="paragraph" w:styleId="a6">
    <w:name w:val="footer"/>
    <w:basedOn w:val="a"/>
    <w:link w:val="a7"/>
    <w:uiPriority w:val="99"/>
    <w:unhideWhenUsed/>
    <w:rsid w:val="004D4716"/>
    <w:pPr>
      <w:tabs>
        <w:tab w:val="center" w:pos="4153"/>
        <w:tab w:val="right" w:pos="8306"/>
      </w:tabs>
      <w:snapToGrid w:val="0"/>
      <w:jc w:val="left"/>
    </w:pPr>
    <w:rPr>
      <w:sz w:val="18"/>
      <w:szCs w:val="18"/>
    </w:rPr>
  </w:style>
  <w:style w:type="character" w:customStyle="1" w:styleId="a7">
    <w:name w:val="页脚 字符"/>
    <w:basedOn w:val="a0"/>
    <w:link w:val="a6"/>
    <w:uiPriority w:val="99"/>
    <w:rsid w:val="004D471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2</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2025-12-04T01:51:00Z</dcterms:created>
  <dcterms:modified xsi:type="dcterms:W3CDTF">2026-01-19T03:06:00Z</dcterms:modified>
</cp:coreProperties>
</file>