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1737FEEC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关于二代基因测序</w:t>
      </w:r>
    </w:p>
    <w:p w14:paraId="5E412279">
      <w:pPr>
        <w:widowControl/>
        <w:snapToGrid w:val="0"/>
        <w:spacing w:line="800" w:lineRule="exact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2DA8C211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询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价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4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4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广元市中心医院医学工程科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3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11日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16543"/>
      <w:bookmarkStart w:id="1" w:name="_Toc31699"/>
      <w:bookmarkStart w:id="2" w:name="_Toc42015219"/>
      <w:bookmarkStart w:id="3" w:name="_Toc25494"/>
      <w:bookmarkStart w:id="4" w:name="_Toc12690"/>
      <w:bookmarkStart w:id="5" w:name="_Toc42014953"/>
      <w:bookmarkStart w:id="6" w:name="_Toc42015018"/>
      <w:bookmarkStart w:id="7" w:name="_Toc519708707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根据我院建设工作需要，拟对“二代基因测序”进行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项目名称：广元市中心医院关于二代基因测序的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市场询价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响应文件数量：一正两副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5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6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6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6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6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6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6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6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6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6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6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6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6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8915"/>
      <w:bookmarkStart w:id="9" w:name="_Toc9341"/>
      <w:bookmarkStart w:id="10" w:name="_Toc24738"/>
      <w:bookmarkStart w:id="11" w:name="_Toc42015019"/>
      <w:bookmarkStart w:id="12" w:name="_Toc10579"/>
      <w:bookmarkStart w:id="13" w:name="_Toc42015220"/>
      <w:bookmarkStart w:id="14" w:name="_Toc15278"/>
      <w:bookmarkStart w:id="15" w:name="_Toc12952"/>
      <w:bookmarkStart w:id="16" w:name="_Toc514424483"/>
      <w:bookmarkStart w:id="17" w:name="_Toc13516"/>
      <w:bookmarkStart w:id="18" w:name="_Toc514409265"/>
      <w:bookmarkStart w:id="19" w:name="_Toc42014954"/>
      <w:bookmarkStart w:id="20" w:name="_Toc5155"/>
      <w:bookmarkStart w:id="21" w:name="_Toc10646"/>
      <w:bookmarkStart w:id="22" w:name="_Toc519708708"/>
      <w:bookmarkStart w:id="23" w:name="_Toc9714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1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19542"/>
      <w:bookmarkStart w:id="25" w:name="_Toc27016"/>
      <w:bookmarkStart w:id="26" w:name="_Toc42015022"/>
      <w:bookmarkStart w:id="27" w:name="_Toc21920"/>
      <w:bookmarkStart w:id="28" w:name="_Toc7672"/>
      <w:bookmarkStart w:id="29" w:name="_Toc42014957"/>
      <w:bookmarkStart w:id="30" w:name="_Toc15373"/>
      <w:bookmarkStart w:id="31" w:name="_Toc751"/>
      <w:bookmarkStart w:id="32" w:name="_Toc36199918"/>
      <w:bookmarkStart w:id="33" w:name="_Toc16088"/>
      <w:bookmarkStart w:id="34" w:name="_Toc42015223"/>
      <w:bookmarkStart w:id="35" w:name="_Toc25115"/>
      <w:bookmarkStart w:id="36" w:name="_Toc7099"/>
    </w:p>
    <w:p w14:paraId="76B2F747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39C244B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拟购设备需通量适中，自动化程度高，支持肿瘤与病原微生物相关基因测序。要求提供配套的前处理设备与本地化生信分析平台，实现从样本到报告的院内全流程闭环。设备应具备良好的扩展性，并提供系统化的装机培训、定期维护及持续技术支持，确保运行稳定与数据安全，满足临床与科研的长期需求。</w:t>
      </w:r>
    </w:p>
    <w:p w14:paraId="75E47460">
      <w:pPr>
        <w:rPr>
          <w:rFonts w:hint="eastAsia"/>
        </w:rPr>
      </w:pPr>
    </w:p>
    <w:p w14:paraId="3857FAEE">
      <w:pPr>
        <w:rPr>
          <w:rFonts w:hint="eastAsia"/>
        </w:rPr>
      </w:pPr>
    </w:p>
    <w:p w14:paraId="5D58DDDA">
      <w:pPr>
        <w:rPr>
          <w:rFonts w:hint="eastAsia"/>
        </w:rPr>
      </w:pPr>
    </w:p>
    <w:p w14:paraId="4EE0D21A">
      <w:pPr>
        <w:rPr>
          <w:rFonts w:hint="eastAsia"/>
        </w:rPr>
      </w:pPr>
    </w:p>
    <w:p w14:paraId="7F2AD21B">
      <w:pPr>
        <w:rPr>
          <w:rFonts w:hint="eastAsia"/>
        </w:rPr>
      </w:pPr>
    </w:p>
    <w:p w14:paraId="2E6CF698">
      <w:pPr>
        <w:rPr>
          <w:rFonts w:hint="eastAsia"/>
        </w:rPr>
      </w:pPr>
    </w:p>
    <w:p w14:paraId="2C71C403">
      <w:pPr>
        <w:rPr>
          <w:rFonts w:hint="eastAsia"/>
        </w:rPr>
      </w:pPr>
    </w:p>
    <w:p w14:paraId="537D0260">
      <w:pPr>
        <w:rPr>
          <w:rFonts w:hint="eastAsia"/>
        </w:rPr>
      </w:pPr>
    </w:p>
    <w:p w14:paraId="45974E54">
      <w:pPr>
        <w:rPr>
          <w:rFonts w:hint="eastAsia"/>
        </w:rPr>
      </w:pPr>
    </w:p>
    <w:p w14:paraId="6371E71A">
      <w:pPr>
        <w:rPr>
          <w:rFonts w:hint="eastAsia"/>
        </w:rPr>
      </w:pPr>
    </w:p>
    <w:p w14:paraId="54C6E952">
      <w:pPr>
        <w:rPr>
          <w:rFonts w:hint="eastAsia"/>
        </w:rPr>
      </w:pPr>
    </w:p>
    <w:p w14:paraId="210D2016">
      <w:pPr>
        <w:rPr>
          <w:rFonts w:hint="eastAsia"/>
        </w:rPr>
      </w:pPr>
    </w:p>
    <w:p w14:paraId="76C7A9A4">
      <w:pPr>
        <w:rPr>
          <w:rFonts w:hint="eastAsia"/>
        </w:rPr>
      </w:pPr>
    </w:p>
    <w:p w14:paraId="7F07DC27">
      <w:pPr>
        <w:rPr>
          <w:rFonts w:hint="eastAsia"/>
        </w:rPr>
      </w:pPr>
    </w:p>
    <w:p w14:paraId="4BA54313">
      <w:pPr>
        <w:rPr>
          <w:rFonts w:hint="eastAsia"/>
        </w:rPr>
      </w:pPr>
    </w:p>
    <w:p w14:paraId="287893D3">
      <w:pPr>
        <w:rPr>
          <w:rFonts w:hint="eastAsia"/>
        </w:rPr>
      </w:pPr>
    </w:p>
    <w:p w14:paraId="2F7054EB">
      <w:pPr>
        <w:rPr>
          <w:rFonts w:hint="eastAsia"/>
        </w:rPr>
      </w:pPr>
    </w:p>
    <w:p w14:paraId="7F209483">
      <w:pPr>
        <w:rPr>
          <w:rFonts w:hint="eastAsia"/>
        </w:rPr>
      </w:pPr>
    </w:p>
    <w:p w14:paraId="0C3FCD1F">
      <w:pPr>
        <w:rPr>
          <w:rFonts w:hint="eastAsia"/>
        </w:rPr>
      </w:pPr>
    </w:p>
    <w:p w14:paraId="04D47119">
      <w:pPr>
        <w:rPr>
          <w:rFonts w:hint="eastAsia"/>
        </w:rPr>
      </w:pPr>
    </w:p>
    <w:p w14:paraId="4C9882AF">
      <w:pPr>
        <w:rPr>
          <w:rFonts w:hint="eastAsia"/>
        </w:rPr>
      </w:pPr>
    </w:p>
    <w:p w14:paraId="5DBAAFBF">
      <w:pPr>
        <w:rPr>
          <w:rFonts w:hint="eastAsia"/>
        </w:rPr>
      </w:pPr>
    </w:p>
    <w:p w14:paraId="2602C4BA">
      <w:pPr>
        <w:rPr>
          <w:rFonts w:hint="eastAsia"/>
        </w:rPr>
      </w:pPr>
    </w:p>
    <w:p w14:paraId="4AFEB11D">
      <w:pPr>
        <w:rPr>
          <w:rFonts w:hint="eastAsia"/>
        </w:rPr>
      </w:pPr>
    </w:p>
    <w:p w14:paraId="76B035CB">
      <w:pPr>
        <w:rPr>
          <w:rFonts w:hint="eastAsia"/>
        </w:rPr>
      </w:pPr>
    </w:p>
    <w:p w14:paraId="02085A98">
      <w:pPr>
        <w:rPr>
          <w:rFonts w:hint="eastAsia"/>
        </w:rPr>
      </w:pPr>
    </w:p>
    <w:p w14:paraId="278E4849">
      <w:pPr>
        <w:rPr>
          <w:rFonts w:hint="eastAsia"/>
        </w:rPr>
      </w:pPr>
    </w:p>
    <w:p w14:paraId="5E731255">
      <w:pPr>
        <w:rPr>
          <w:rFonts w:hint="eastAsia"/>
        </w:rPr>
      </w:pPr>
    </w:p>
    <w:p w14:paraId="18B2C525">
      <w:pPr>
        <w:rPr>
          <w:rFonts w:hint="eastAsia"/>
        </w:rPr>
      </w:pPr>
    </w:p>
    <w:p w14:paraId="42B2E9C8">
      <w:pPr>
        <w:rPr>
          <w:rFonts w:hint="eastAsia"/>
        </w:rPr>
      </w:pPr>
    </w:p>
    <w:p w14:paraId="78BC7550">
      <w:pPr>
        <w:rPr>
          <w:rFonts w:hint="eastAsia"/>
        </w:rPr>
      </w:pPr>
    </w:p>
    <w:p w14:paraId="528AF88E">
      <w:pPr>
        <w:rPr>
          <w:rFonts w:hint="eastAsia"/>
        </w:rPr>
      </w:pPr>
    </w:p>
    <w:p w14:paraId="0E64A402">
      <w:pPr>
        <w:rPr>
          <w:rFonts w:hint="eastAsia"/>
        </w:rPr>
      </w:pPr>
    </w:p>
    <w:p w14:paraId="6A59F60B">
      <w:pPr>
        <w:rPr>
          <w:rFonts w:hint="eastAsia"/>
        </w:rPr>
      </w:pPr>
      <w:bookmarkStart w:id="42" w:name="_GoBack"/>
      <w:bookmarkEnd w:id="42"/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4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2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8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17B02BA0">
      <w:pPr>
        <w:tabs>
          <w:tab w:val="left" w:pos="9720"/>
        </w:tabs>
        <w:jc w:val="center"/>
        <w:rPr>
          <w:rFonts w:hint="eastAsia"/>
          <w:b/>
          <w:sz w:val="32"/>
          <w:szCs w:val="32"/>
        </w:rPr>
      </w:pPr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2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*质保年限不得低于5年（基础要求）</w:t>
      </w:r>
    </w:p>
    <w:p w14:paraId="304CC380">
      <w:pPr>
        <w:pStyle w:val="4"/>
        <w:rPr>
          <w:rFonts w:hint="eastAsia"/>
        </w:rPr>
      </w:pPr>
    </w:p>
    <w:p w14:paraId="2B6A5FC6">
      <w:pPr>
        <w:pStyle w:val="4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</w:p>
    <w:p w14:paraId="2BAB11A1">
      <w:pPr>
        <w:pStyle w:val="4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4"/>
      </w:pPr>
    </w:p>
    <w:tbl>
      <w:tblPr>
        <w:tblStyle w:val="12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70F23326">
      <w:pPr>
        <w:widowControl/>
        <w:snapToGrid w:val="0"/>
        <w:jc w:val="center"/>
        <w:textAlignment w:val="baseline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951C26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20D780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6C7032A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DF8D4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DB5F5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BEEC14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F4DD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DA039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CD5B1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96658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8ECAA3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C17A2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格式2-8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</w:p>
    <w:p w14:paraId="000F6C23">
      <w:pPr>
        <w:pStyle w:val="4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035E67A-F8B3-415F-9DFD-8EA4C87C71E0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4EB060D-9CB8-453C-9651-8352E1B3571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CD02403-984E-418B-B7A6-F0B3677DC8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20B1120-0EB4-4B57-9193-F629AE282A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9FF6ADE-01B6-48BD-A57F-675E504E89B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6"/>
      <w:jc w:val="center"/>
    </w:pPr>
  </w:p>
  <w:p w14:paraId="143671D8">
    <w:pPr>
      <w:pStyle w:val="6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4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4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ABE1F44"/>
    <w:rsid w:val="137B7981"/>
    <w:rsid w:val="15261728"/>
    <w:rsid w:val="15E244AA"/>
    <w:rsid w:val="19406C7C"/>
    <w:rsid w:val="1C0C5403"/>
    <w:rsid w:val="1D9A4023"/>
    <w:rsid w:val="21AE6F52"/>
    <w:rsid w:val="23C91E2B"/>
    <w:rsid w:val="29812E5D"/>
    <w:rsid w:val="2A8B7E3A"/>
    <w:rsid w:val="2AAD392A"/>
    <w:rsid w:val="2BD32147"/>
    <w:rsid w:val="2D1C5657"/>
    <w:rsid w:val="2DF61962"/>
    <w:rsid w:val="2ED41B53"/>
    <w:rsid w:val="307B2EF8"/>
    <w:rsid w:val="309B51CA"/>
    <w:rsid w:val="31CE7882"/>
    <w:rsid w:val="31F415B7"/>
    <w:rsid w:val="32A76F70"/>
    <w:rsid w:val="32D32370"/>
    <w:rsid w:val="40F02EDD"/>
    <w:rsid w:val="41743D73"/>
    <w:rsid w:val="43733186"/>
    <w:rsid w:val="44C26429"/>
    <w:rsid w:val="45232927"/>
    <w:rsid w:val="45CF482F"/>
    <w:rsid w:val="4669507C"/>
    <w:rsid w:val="48A90B28"/>
    <w:rsid w:val="49C7499F"/>
    <w:rsid w:val="4A717C55"/>
    <w:rsid w:val="4AE60387"/>
    <w:rsid w:val="508D296A"/>
    <w:rsid w:val="551E5284"/>
    <w:rsid w:val="61CE2A1B"/>
    <w:rsid w:val="62837576"/>
    <w:rsid w:val="650359EB"/>
    <w:rsid w:val="67D02B0E"/>
    <w:rsid w:val="69682B6E"/>
    <w:rsid w:val="6AD05FFD"/>
    <w:rsid w:val="6AD06983"/>
    <w:rsid w:val="6B3B172C"/>
    <w:rsid w:val="6C666A35"/>
    <w:rsid w:val="6D8E7376"/>
    <w:rsid w:val="6E1D781F"/>
    <w:rsid w:val="6ED73A21"/>
    <w:rsid w:val="703D7484"/>
    <w:rsid w:val="730F05C0"/>
    <w:rsid w:val="73AD0ED2"/>
    <w:rsid w:val="75BE305D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6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3220</Words>
  <Characters>3410</Characters>
  <Lines>0</Lines>
  <Paragraphs>0</Paragraphs>
  <TotalTime>23</TotalTime>
  <ScaleCrop>false</ScaleCrop>
  <LinksUpToDate>false</LinksUpToDate>
  <CharactersWithSpaces>3829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2026-03-11T02:35:00Z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913C7AFA5F6244649FBBD23FFA523FB9_13</vt:lpwstr>
  </property>
  <property fmtid="{D5CDD505-2E9C-101B-9397-08002B2CF9AE}" pid="4" name="KSOTemplateDocerSaveRecord">
    <vt:lpwstr>eyJoZGlkIjoiM2EzNzBhMGMwOGMzNTRlMmMwMjNlYzA4ZWQ5ODQyYzMiLCJ1c2VySWQiOiIzMzU3MDAyMzYifQ==</vt:lpwstr>
  </property>
</Properties>
</file>