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EF25E">
      <w:pPr>
        <w:jc w:val="center"/>
        <w:rPr>
          <w:rFonts w:hint="eastAsia"/>
          <w:sz w:val="44"/>
          <w:szCs w:val="44"/>
          <w:lang w:val="en-US" w:eastAsia="zh-CN"/>
        </w:rPr>
      </w:pPr>
      <w:r>
        <w:rPr>
          <w:rFonts w:hint="eastAsia"/>
          <w:sz w:val="44"/>
          <w:szCs w:val="44"/>
          <w:lang w:val="en-US" w:eastAsia="zh-CN"/>
        </w:rPr>
        <w:t>功能参数</w:t>
      </w:r>
      <w:bookmarkStart w:id="0" w:name="_GoBack"/>
      <w:bookmarkEnd w:id="0"/>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318"/>
        <w:gridCol w:w="5299"/>
        <w:gridCol w:w="682"/>
        <w:gridCol w:w="397"/>
      </w:tblGrid>
      <w:tr w14:paraId="5951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804" w:type="dxa"/>
            <w:vAlign w:val="center"/>
          </w:tcPr>
          <w:p w14:paraId="1FF034FF">
            <w:pPr>
              <w:spacing w:line="440" w:lineRule="exact"/>
              <w:jc w:val="center"/>
              <w:rPr>
                <w:rFonts w:ascii="仿宋_GB2312" w:eastAsia="仿宋_GB2312"/>
                <w:sz w:val="24"/>
                <w:szCs w:val="24"/>
              </w:rPr>
            </w:pPr>
            <w:r>
              <w:rPr>
                <w:rFonts w:hint="eastAsia" w:ascii="仿宋_GB2312" w:eastAsia="仿宋_GB2312"/>
                <w:sz w:val="24"/>
                <w:szCs w:val="24"/>
              </w:rPr>
              <w:t>序号</w:t>
            </w:r>
          </w:p>
        </w:tc>
        <w:tc>
          <w:tcPr>
            <w:tcW w:w="1318" w:type="dxa"/>
            <w:vAlign w:val="center"/>
          </w:tcPr>
          <w:p w14:paraId="5D2DE5CA">
            <w:pPr>
              <w:spacing w:line="440" w:lineRule="exact"/>
              <w:jc w:val="center"/>
              <w:rPr>
                <w:rFonts w:ascii="仿宋_GB2312" w:eastAsia="仿宋_GB2312"/>
                <w:sz w:val="24"/>
                <w:szCs w:val="24"/>
              </w:rPr>
            </w:pPr>
            <w:r>
              <w:rPr>
                <w:rFonts w:hint="eastAsia" w:ascii="仿宋_GB2312" w:eastAsia="仿宋_GB2312"/>
                <w:sz w:val="24"/>
                <w:szCs w:val="24"/>
              </w:rPr>
              <w:t>名称</w:t>
            </w:r>
          </w:p>
        </w:tc>
        <w:tc>
          <w:tcPr>
            <w:tcW w:w="5299" w:type="dxa"/>
            <w:vAlign w:val="center"/>
          </w:tcPr>
          <w:p w14:paraId="44D55757">
            <w:pPr>
              <w:spacing w:line="440" w:lineRule="exact"/>
              <w:jc w:val="center"/>
              <w:rPr>
                <w:rFonts w:ascii="仿宋_GB2312" w:eastAsia="仿宋_GB2312"/>
                <w:sz w:val="24"/>
                <w:szCs w:val="24"/>
              </w:rPr>
            </w:pPr>
            <w:r>
              <w:rPr>
                <w:rFonts w:hint="eastAsia" w:ascii="仿宋_GB2312" w:eastAsia="仿宋_GB2312"/>
                <w:sz w:val="24"/>
                <w:szCs w:val="24"/>
              </w:rPr>
              <w:t>内容</w:t>
            </w:r>
          </w:p>
        </w:tc>
        <w:tc>
          <w:tcPr>
            <w:tcW w:w="682" w:type="dxa"/>
            <w:vAlign w:val="center"/>
          </w:tcPr>
          <w:p w14:paraId="47848018">
            <w:pPr>
              <w:spacing w:line="440" w:lineRule="exact"/>
              <w:jc w:val="center"/>
              <w:rPr>
                <w:rFonts w:ascii="仿宋_GB2312" w:eastAsia="仿宋_GB2312"/>
                <w:sz w:val="24"/>
                <w:szCs w:val="24"/>
              </w:rPr>
            </w:pPr>
            <w:r>
              <w:rPr>
                <w:rFonts w:hint="eastAsia" w:ascii="仿宋_GB2312" w:eastAsia="仿宋_GB2312"/>
                <w:sz w:val="24"/>
                <w:szCs w:val="24"/>
              </w:rPr>
              <w:t>数量</w:t>
            </w:r>
          </w:p>
        </w:tc>
        <w:tc>
          <w:tcPr>
            <w:tcW w:w="397" w:type="dxa"/>
            <w:vAlign w:val="center"/>
          </w:tcPr>
          <w:p w14:paraId="4132EA3E">
            <w:pPr>
              <w:spacing w:line="440" w:lineRule="exact"/>
              <w:jc w:val="center"/>
              <w:rPr>
                <w:rFonts w:ascii="仿宋_GB2312" w:eastAsia="仿宋_GB2312"/>
                <w:sz w:val="24"/>
                <w:szCs w:val="24"/>
              </w:rPr>
            </w:pPr>
            <w:r>
              <w:rPr>
                <w:rFonts w:hint="eastAsia" w:ascii="仿宋_GB2312" w:eastAsia="仿宋_GB2312"/>
                <w:sz w:val="24"/>
                <w:szCs w:val="24"/>
              </w:rPr>
              <w:t>备注</w:t>
            </w:r>
          </w:p>
        </w:tc>
      </w:tr>
      <w:tr w14:paraId="19A39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jc w:val="center"/>
        </w:trPr>
        <w:tc>
          <w:tcPr>
            <w:tcW w:w="804" w:type="dxa"/>
            <w:vAlign w:val="center"/>
          </w:tcPr>
          <w:p w14:paraId="1711A84A">
            <w:pPr>
              <w:spacing w:line="440" w:lineRule="exact"/>
              <w:jc w:val="center"/>
              <w:rPr>
                <w:rFonts w:ascii="仿宋_GB2312" w:eastAsia="仿宋_GB2312"/>
                <w:sz w:val="24"/>
                <w:szCs w:val="24"/>
              </w:rPr>
            </w:pPr>
            <w:r>
              <w:rPr>
                <w:rFonts w:hint="eastAsia" w:ascii="仿宋_GB2312" w:eastAsia="仿宋_GB2312"/>
                <w:sz w:val="24"/>
                <w:szCs w:val="24"/>
              </w:rPr>
              <w:t>1</w:t>
            </w:r>
          </w:p>
        </w:tc>
        <w:tc>
          <w:tcPr>
            <w:tcW w:w="1318" w:type="dxa"/>
            <w:vAlign w:val="center"/>
          </w:tcPr>
          <w:p w14:paraId="1B71E9E3">
            <w:pPr>
              <w:spacing w:line="440" w:lineRule="exact"/>
              <w:jc w:val="center"/>
              <w:rPr>
                <w:rFonts w:hint="default" w:ascii="仿宋" w:hAnsi="仿宋" w:eastAsia="仿宋"/>
                <w:sz w:val="24"/>
                <w:szCs w:val="24"/>
              </w:rPr>
            </w:pPr>
            <w:r>
              <w:rPr>
                <w:rFonts w:hint="default" w:ascii="仿宋_GB2312" w:eastAsia="仿宋_GB2312"/>
                <w:sz w:val="24"/>
                <w:szCs w:val="24"/>
              </w:rPr>
              <w:t>智能分诊系统</w:t>
            </w:r>
          </w:p>
        </w:tc>
        <w:tc>
          <w:tcPr>
            <w:tcW w:w="5299" w:type="dxa"/>
          </w:tcPr>
          <w:p w14:paraId="7B35F047">
            <w:pPr>
              <w:spacing w:line="440" w:lineRule="exact"/>
              <w:rPr>
                <w:rFonts w:hint="eastAsia" w:ascii="仿宋" w:hAnsi="仿宋" w:eastAsia="仿宋" w:cs="宋体"/>
                <w:bCs/>
                <w:sz w:val="24"/>
              </w:rPr>
            </w:pPr>
            <w:r>
              <w:rPr>
                <w:rFonts w:hint="eastAsia" w:ascii="仿宋" w:hAnsi="仿宋" w:eastAsia="仿宋" w:cs="宋体"/>
                <w:bCs/>
                <w:sz w:val="24"/>
              </w:rPr>
              <w:t xml:space="preserve"> 按照万缘实际业务需求，配置和调试智能分诊系统平台相关规则和数据引擎，达到与</w:t>
            </w:r>
            <w:r>
              <w:rPr>
                <w:rFonts w:hint="default" w:ascii="仿宋" w:hAnsi="仿宋" w:eastAsia="仿宋" w:cs="宋体"/>
                <w:bCs/>
                <w:sz w:val="24"/>
              </w:rPr>
              <w:t>院本部及南河</w:t>
            </w:r>
            <w:r>
              <w:rPr>
                <w:rFonts w:hint="eastAsia" w:ascii="仿宋" w:hAnsi="仿宋" w:eastAsia="仿宋" w:cs="宋体"/>
                <w:bCs/>
                <w:sz w:val="24"/>
              </w:rPr>
              <w:t>妇儿分院功能一致，下面具体服务内容：</w:t>
            </w:r>
          </w:p>
          <w:p w14:paraId="3EBA3F48">
            <w:pPr>
              <w:spacing w:line="440" w:lineRule="exact"/>
              <w:rPr>
                <w:rFonts w:hint="eastAsia" w:ascii="仿宋" w:hAnsi="仿宋" w:eastAsia="仿宋" w:cs="宋体"/>
                <w:bCs/>
                <w:sz w:val="24"/>
              </w:rPr>
            </w:pPr>
            <w:r>
              <w:rPr>
                <w:rFonts w:hint="eastAsia" w:ascii="仿宋" w:hAnsi="仿宋" w:eastAsia="仿宋" w:cs="宋体"/>
                <w:bCs/>
                <w:sz w:val="24"/>
              </w:rPr>
              <w:t>1.智能分诊系统基础管理模块</w:t>
            </w:r>
          </w:p>
          <w:p w14:paraId="3FD59AB7">
            <w:pPr>
              <w:spacing w:line="440" w:lineRule="exact"/>
              <w:rPr>
                <w:rFonts w:hint="eastAsia" w:ascii="仿宋" w:hAnsi="仿宋" w:eastAsia="仿宋" w:cs="宋体"/>
                <w:bCs/>
                <w:sz w:val="24"/>
              </w:rPr>
            </w:pPr>
            <w:r>
              <w:rPr>
                <w:rFonts w:hint="eastAsia" w:ascii="仿宋" w:hAnsi="仿宋" w:eastAsia="仿宋" w:cs="宋体"/>
                <w:bCs/>
                <w:sz w:val="24"/>
              </w:rPr>
              <w:t>(1)具有模块化、平台化、智能化、自助化、移动化、国产化的患者服务管理平台软件，并取得软件产品证书。</w:t>
            </w:r>
          </w:p>
          <w:p w14:paraId="36B54141">
            <w:pPr>
              <w:spacing w:line="440" w:lineRule="exact"/>
              <w:rPr>
                <w:rFonts w:hint="eastAsia" w:ascii="仿宋" w:hAnsi="仿宋" w:eastAsia="仿宋" w:cs="宋体"/>
                <w:bCs/>
                <w:sz w:val="24"/>
              </w:rPr>
            </w:pPr>
            <w:r>
              <w:rPr>
                <w:rFonts w:hint="eastAsia" w:ascii="仿宋" w:hAnsi="仿宋" w:eastAsia="仿宋" w:cs="宋体"/>
                <w:bCs/>
                <w:sz w:val="24"/>
              </w:rPr>
              <w:t>(2)业务数据存储数据库为使用开源数据库，满足国家信创战略发展要求；系统后台管理页面采用B/S运行模式。</w:t>
            </w:r>
          </w:p>
          <w:p w14:paraId="6B169517">
            <w:pPr>
              <w:spacing w:line="440" w:lineRule="exact"/>
              <w:rPr>
                <w:rFonts w:hint="eastAsia" w:ascii="仿宋" w:hAnsi="仿宋" w:eastAsia="仿宋" w:cs="宋体"/>
                <w:bCs/>
                <w:sz w:val="24"/>
              </w:rPr>
            </w:pPr>
            <w:r>
              <w:rPr>
                <w:rFonts w:hint="eastAsia" w:ascii="仿宋" w:hAnsi="仿宋" w:eastAsia="仿宋" w:cs="宋体"/>
                <w:bCs/>
                <w:sz w:val="24"/>
              </w:rPr>
              <w:t>(3)系统采用前后端分离模式，并支持前、后端分离部署和前、后单独升级管理。</w:t>
            </w:r>
          </w:p>
          <w:p w14:paraId="4E8A9B53">
            <w:pPr>
              <w:spacing w:line="440" w:lineRule="exact"/>
              <w:rPr>
                <w:rFonts w:hint="eastAsia" w:ascii="仿宋" w:hAnsi="仿宋" w:eastAsia="仿宋" w:cs="宋体"/>
                <w:bCs/>
                <w:sz w:val="24"/>
              </w:rPr>
            </w:pPr>
            <w:r>
              <w:rPr>
                <w:rFonts w:hint="eastAsia" w:ascii="仿宋" w:hAnsi="仿宋" w:eastAsia="仿宋" w:cs="宋体"/>
                <w:bCs/>
                <w:sz w:val="24"/>
              </w:rPr>
              <w:t>(4)升级业务系统之间、业务终端之间、业务系统与业务终端之间的信息交互，全部基于TCP/IP协议实现。</w:t>
            </w:r>
          </w:p>
          <w:p w14:paraId="780DC859">
            <w:pPr>
              <w:spacing w:line="440" w:lineRule="exact"/>
              <w:rPr>
                <w:rFonts w:hint="eastAsia" w:ascii="仿宋" w:hAnsi="仿宋" w:eastAsia="仿宋" w:cs="宋体"/>
                <w:bCs/>
                <w:sz w:val="24"/>
              </w:rPr>
            </w:pPr>
            <w:r>
              <w:rPr>
                <w:rFonts w:hint="eastAsia" w:ascii="仿宋" w:hAnsi="仿宋" w:eastAsia="仿宋" w:cs="宋体"/>
                <w:bCs/>
                <w:sz w:val="24"/>
              </w:rPr>
              <w:t>(5)系统服务接口具有B/S日志监控界面，对服务请求、返回、执行时间等信息进行查看</w:t>
            </w:r>
          </w:p>
          <w:p w14:paraId="35EBEEBF">
            <w:pPr>
              <w:spacing w:line="440" w:lineRule="exact"/>
              <w:rPr>
                <w:rFonts w:hint="eastAsia" w:ascii="仿宋" w:hAnsi="仿宋" w:eastAsia="仿宋" w:cs="宋体"/>
                <w:bCs/>
                <w:sz w:val="24"/>
              </w:rPr>
            </w:pPr>
            <w:r>
              <w:rPr>
                <w:rFonts w:hint="eastAsia" w:ascii="仿宋" w:hAnsi="仿宋" w:eastAsia="仿宋" w:cs="宋体"/>
                <w:bCs/>
                <w:sz w:val="24"/>
              </w:rPr>
              <w:t>(6)系统具有即时通讯功能，并实现各呼叫端与诊区、诊室、窗口等业务终端之间信息的实时传输。</w:t>
            </w:r>
          </w:p>
          <w:p w14:paraId="18638478">
            <w:pPr>
              <w:spacing w:line="440" w:lineRule="exact"/>
              <w:rPr>
                <w:rFonts w:hint="eastAsia" w:ascii="仿宋" w:hAnsi="仿宋" w:eastAsia="仿宋" w:cs="宋体"/>
                <w:bCs/>
                <w:sz w:val="24"/>
              </w:rPr>
            </w:pPr>
            <w:r>
              <w:rPr>
                <w:rFonts w:hint="eastAsia" w:ascii="仿宋" w:hAnsi="仿宋" w:eastAsia="仿宋" w:cs="宋体"/>
                <w:bCs/>
                <w:sz w:val="24"/>
              </w:rPr>
              <w:t>(7)系统具有互联互通标准解决方案的数据采集服务、标准数据查询服务、同源异构实时解决方案，并支持通过中间库、服务、DLL等方式与第三方系统进行对接。</w:t>
            </w:r>
          </w:p>
          <w:p w14:paraId="35173F1C">
            <w:pPr>
              <w:spacing w:line="440" w:lineRule="exact"/>
              <w:rPr>
                <w:rFonts w:hint="eastAsia" w:ascii="仿宋" w:hAnsi="仿宋" w:eastAsia="仿宋" w:cs="宋体"/>
                <w:bCs/>
                <w:sz w:val="24"/>
              </w:rPr>
            </w:pPr>
            <w:r>
              <w:rPr>
                <w:rFonts w:hint="eastAsia" w:ascii="仿宋" w:hAnsi="仿宋" w:eastAsia="仿宋" w:cs="宋体"/>
                <w:bCs/>
                <w:sz w:val="24"/>
              </w:rPr>
              <w:t>(8)具有B/S页面对前后端交互接口按账户进行加密传输配置：a、身份认证接口用国密SM2加密传输并可对国密SM2的排列方式、请求加密公钥、请求解密私钥、响应加密公钥进行配置；b、数据传输接口需用国密SM4加密传输，并可以对国密SM4的运算模式、填充模式进行配置；c、GET请求接口需用SM4加密传输，并可对国密SM4的运算模式、填充模式和参数加密密钥进行配置。</w:t>
            </w:r>
          </w:p>
          <w:p w14:paraId="4E7B6861">
            <w:pPr>
              <w:spacing w:line="440" w:lineRule="exact"/>
              <w:rPr>
                <w:rFonts w:hint="eastAsia" w:ascii="仿宋" w:hAnsi="仿宋" w:eastAsia="仿宋" w:cs="宋体"/>
                <w:bCs/>
                <w:sz w:val="24"/>
              </w:rPr>
            </w:pPr>
            <w:r>
              <w:rPr>
                <w:rFonts w:hint="eastAsia" w:ascii="仿宋" w:hAnsi="仿宋" w:eastAsia="仿宋" w:cs="宋体"/>
                <w:bCs/>
                <w:sz w:val="24"/>
              </w:rPr>
              <w:t>2.智能分诊系统业务管理模块</w:t>
            </w:r>
          </w:p>
          <w:p w14:paraId="684E05B4">
            <w:pPr>
              <w:spacing w:line="440" w:lineRule="exact"/>
              <w:rPr>
                <w:rFonts w:hint="eastAsia" w:ascii="仿宋" w:hAnsi="仿宋" w:eastAsia="仿宋" w:cs="宋体"/>
                <w:bCs/>
                <w:sz w:val="24"/>
              </w:rPr>
            </w:pPr>
            <w:r>
              <w:rPr>
                <w:rFonts w:hint="eastAsia" w:ascii="仿宋" w:hAnsi="仿宋" w:eastAsia="仿宋" w:cs="宋体"/>
                <w:bCs/>
                <w:sz w:val="24"/>
              </w:rPr>
              <w:t>2.1门诊智能分诊管理模块</w:t>
            </w:r>
          </w:p>
          <w:p w14:paraId="5B601B5B">
            <w:pPr>
              <w:spacing w:line="440" w:lineRule="exact"/>
              <w:rPr>
                <w:rFonts w:hint="eastAsia" w:ascii="仿宋" w:hAnsi="仿宋" w:eastAsia="仿宋" w:cs="宋体"/>
                <w:bCs/>
                <w:sz w:val="24"/>
              </w:rPr>
            </w:pPr>
            <w:r>
              <w:rPr>
                <w:rFonts w:hint="eastAsia" w:ascii="仿宋" w:hAnsi="仿宋" w:eastAsia="仿宋" w:cs="宋体"/>
                <w:bCs/>
                <w:sz w:val="24"/>
              </w:rPr>
              <w:t>(1)门诊分诊规则：a、支持按科室、医生为单位进行门诊分诊规则配置b、支持优先就诊规则配置c、支持顺序就诊、间隔就诊规则配置d、支持患者就诊入组规则配置。</w:t>
            </w:r>
          </w:p>
          <w:p w14:paraId="7A4F3B7E">
            <w:pPr>
              <w:spacing w:line="440" w:lineRule="exact"/>
              <w:rPr>
                <w:rFonts w:hint="eastAsia" w:ascii="仿宋" w:hAnsi="仿宋" w:eastAsia="仿宋" w:cs="宋体"/>
                <w:bCs/>
                <w:sz w:val="24"/>
              </w:rPr>
            </w:pPr>
            <w:r>
              <w:rPr>
                <w:rFonts w:hint="eastAsia" w:ascii="仿宋" w:hAnsi="仿宋" w:eastAsia="仿宋" w:cs="宋体"/>
                <w:bCs/>
                <w:sz w:val="24"/>
              </w:rPr>
              <w:t>(2)门诊禁报规则：支持以科室、医生维度对禁报渠道、禁报提示进行维护管理，提示可按照初诊、回诊、迟到、过号类型进行精准提醒。</w:t>
            </w:r>
          </w:p>
          <w:p w14:paraId="2C169C68">
            <w:pPr>
              <w:spacing w:line="440" w:lineRule="exact"/>
              <w:rPr>
                <w:rFonts w:hint="eastAsia" w:ascii="仿宋" w:hAnsi="仿宋" w:eastAsia="仿宋" w:cs="宋体"/>
                <w:bCs/>
                <w:sz w:val="24"/>
              </w:rPr>
            </w:pPr>
            <w:r>
              <w:rPr>
                <w:rFonts w:hint="eastAsia" w:ascii="仿宋" w:hAnsi="仿宋" w:eastAsia="仿宋" w:cs="宋体"/>
                <w:bCs/>
                <w:sz w:val="24"/>
              </w:rPr>
              <w:t>(3)门诊智能分诊管理：具备门诊流量实时监控页面对医院门诊就诊流量按院区、楼栋、诊室、医生维度进行显示。</w:t>
            </w:r>
          </w:p>
          <w:p w14:paraId="607FE1D1">
            <w:pPr>
              <w:spacing w:line="440" w:lineRule="exact"/>
              <w:rPr>
                <w:rFonts w:hint="eastAsia" w:ascii="仿宋" w:hAnsi="仿宋" w:eastAsia="仿宋" w:cs="宋体"/>
                <w:bCs/>
                <w:sz w:val="24"/>
              </w:rPr>
            </w:pPr>
            <w:r>
              <w:rPr>
                <w:rFonts w:hint="eastAsia" w:ascii="仿宋" w:hAnsi="仿宋" w:eastAsia="仿宋" w:cs="宋体"/>
                <w:bCs/>
                <w:sz w:val="24"/>
              </w:rPr>
              <w:t>(4)门诊智能分诊管理：具有对门诊患者预约后平均等待时间进行图形化分析功能，以下功能需要在同一界面展示：a、可对所有患者平均等待时间和预约患者平均等待时间图形化查看；b、可分渠道对所有和预约患者平均等待时间进行图形化查看c、可分年龄段对所有和预约患者平均等待时间进行图形化查看；d、可分科室对所有和预约患者平均等待时间前五位或后五位进行图形化查看；e、可分医生对所有和预约患者平均等待时间前五位或后五位进行图形化查看；f、可对所有和预约平均等待时间进行同比和环比分析。</w:t>
            </w:r>
          </w:p>
          <w:p w14:paraId="7D860F9A">
            <w:pPr>
              <w:spacing w:line="440" w:lineRule="exact"/>
              <w:rPr>
                <w:rFonts w:hint="eastAsia" w:ascii="仿宋" w:hAnsi="仿宋" w:eastAsia="仿宋" w:cs="宋体"/>
                <w:bCs/>
                <w:sz w:val="24"/>
              </w:rPr>
            </w:pPr>
            <w:r>
              <w:rPr>
                <w:rFonts w:hint="eastAsia" w:ascii="仿宋" w:hAnsi="仿宋" w:eastAsia="仿宋" w:cs="宋体"/>
                <w:bCs/>
                <w:sz w:val="24"/>
              </w:rPr>
              <w:t>(5)门诊呼叫规则：支持按照医生配置是否呼叫准备就诊患者，并支持准备就诊呼叫信息在诊区屏幕显示。</w:t>
            </w:r>
          </w:p>
          <w:p w14:paraId="67CDCF99">
            <w:pPr>
              <w:spacing w:line="440" w:lineRule="exact"/>
              <w:rPr>
                <w:rFonts w:hint="eastAsia" w:ascii="仿宋" w:hAnsi="仿宋" w:eastAsia="仿宋" w:cs="宋体"/>
                <w:bCs/>
                <w:sz w:val="24"/>
              </w:rPr>
            </w:pPr>
            <w:r>
              <w:rPr>
                <w:rFonts w:hint="eastAsia" w:ascii="仿宋" w:hAnsi="仿宋" w:eastAsia="仿宋" w:cs="宋体"/>
                <w:bCs/>
                <w:sz w:val="24"/>
              </w:rPr>
              <w:t>3.智能分诊系统人工/自助报到管理模块</w:t>
            </w:r>
          </w:p>
          <w:p w14:paraId="17CE4146">
            <w:pPr>
              <w:spacing w:line="440" w:lineRule="exact"/>
              <w:rPr>
                <w:rFonts w:hint="eastAsia" w:ascii="仿宋" w:hAnsi="仿宋" w:eastAsia="仿宋" w:cs="宋体"/>
                <w:bCs/>
                <w:sz w:val="24"/>
              </w:rPr>
            </w:pPr>
            <w:r>
              <w:rPr>
                <w:rFonts w:hint="eastAsia" w:ascii="仿宋" w:hAnsi="仿宋" w:eastAsia="仿宋" w:cs="宋体"/>
                <w:bCs/>
                <w:sz w:val="24"/>
              </w:rPr>
              <w:t>(1)具备以终端为单位，通过后台B/S管理页面对自助报到终端运行参数进行远程配置：a、可对终端运行组件进行配置；b、可对终端运行标题、首页图片、背景图片、信息也返回时间进行配置；c、可对终端可报到科室和报到检索数据来源进行配置，数据来源具有HF数据库、HIS数据库、HIS数据服务值域；d、终端支持电子医保凭证报到并可按终端配置用码业务类型；e、可对终端报到后报到凭证按是否打印报到凭证、报到凭证样式、报到类型进行配置，报到类型值域具有初诊、回诊、过号值域。</w:t>
            </w:r>
          </w:p>
          <w:p w14:paraId="6D416911">
            <w:pPr>
              <w:spacing w:line="440" w:lineRule="exact"/>
              <w:rPr>
                <w:rFonts w:hint="eastAsia" w:ascii="仿宋" w:hAnsi="仿宋" w:eastAsia="仿宋" w:cs="宋体"/>
                <w:bCs/>
                <w:sz w:val="24"/>
              </w:rPr>
            </w:pPr>
            <w:r>
              <w:rPr>
                <w:rFonts w:hint="eastAsia" w:ascii="仿宋" w:hAnsi="仿宋" w:eastAsia="仿宋" w:cs="宋体"/>
                <w:bCs/>
                <w:sz w:val="24"/>
              </w:rPr>
              <w:t>(2)具备患者自动无感报到功能，并支持不选择报到介质类型的情况下刷身份证，扫门诊号、微信就诊码、电子健康卡二维码进行报到。</w:t>
            </w:r>
          </w:p>
          <w:p w14:paraId="7B45580D">
            <w:pPr>
              <w:spacing w:line="440" w:lineRule="exact"/>
              <w:rPr>
                <w:rFonts w:hint="eastAsia" w:ascii="仿宋" w:hAnsi="仿宋" w:eastAsia="仿宋" w:cs="宋体"/>
                <w:bCs/>
                <w:sz w:val="24"/>
              </w:rPr>
            </w:pPr>
            <w:r>
              <w:rPr>
                <w:rFonts w:hint="eastAsia" w:ascii="仿宋" w:hAnsi="仿宋" w:eastAsia="仿宋" w:cs="宋体"/>
                <w:bCs/>
                <w:sz w:val="24"/>
              </w:rPr>
              <w:t>(3)支持按科室设置初诊、复诊、迟到、过号禁报管理规则和禁报渠道管理规则功能，并支持对禁报提醒信息进行自定义维护，患者报到触发禁报规则时禁报提醒信息实时展示告知患者。</w:t>
            </w:r>
          </w:p>
          <w:p w14:paraId="62548CC4">
            <w:pPr>
              <w:spacing w:line="440" w:lineRule="exact"/>
              <w:rPr>
                <w:rFonts w:hint="eastAsia" w:ascii="仿宋" w:hAnsi="仿宋" w:eastAsia="仿宋" w:cs="宋体"/>
                <w:bCs/>
                <w:sz w:val="24"/>
              </w:rPr>
            </w:pPr>
            <w:r>
              <w:rPr>
                <w:rFonts w:hint="eastAsia" w:ascii="仿宋" w:hAnsi="仿宋" w:eastAsia="仿宋" w:cs="宋体"/>
                <w:bCs/>
                <w:sz w:val="24"/>
              </w:rPr>
              <w:t>(4)自助缴费终端报到支持按初诊报到、复诊报到、过号报到、迟到报到进行报到接口细化处理，方便患者清晰查看自己的报到类型；并支持初诊、复诊、迟到、过号禁报渠道触发规则，患者报到触发禁报规则时禁报提醒信息实时展示告知患者。</w:t>
            </w:r>
          </w:p>
          <w:p w14:paraId="3CC8E5D4">
            <w:pPr>
              <w:spacing w:line="440" w:lineRule="exact"/>
              <w:rPr>
                <w:rFonts w:hint="eastAsia" w:ascii="仿宋" w:hAnsi="仿宋" w:eastAsia="仿宋" w:cs="宋体"/>
                <w:bCs/>
                <w:sz w:val="24"/>
              </w:rPr>
            </w:pPr>
            <w:r>
              <w:rPr>
                <w:rFonts w:hint="eastAsia" w:ascii="仿宋" w:hAnsi="仿宋" w:eastAsia="仿宋" w:cs="宋体"/>
                <w:bCs/>
                <w:sz w:val="24"/>
              </w:rPr>
              <w:t>(5)分诊护士站报到支持跨科室转诊、跨科室复诊、跨医生转诊、跨医生复诊报到管理功能，并实时触发对应的分诊组排队规则计算，实现跨科室、跨医生看诊时能整合到医生正常的排队队列进行有序排队候诊；支持待报、待呼、已呼、过号分列表显示队列，支持初诊、复诊、过号报到并支持在报到时调整分诊组规则管理功能；增加患者跨日报到管理功能。</w:t>
            </w:r>
          </w:p>
          <w:p w14:paraId="2B0769AA">
            <w:pPr>
              <w:spacing w:line="440" w:lineRule="exact"/>
              <w:rPr>
                <w:rFonts w:hint="eastAsia" w:ascii="仿宋" w:hAnsi="仿宋" w:eastAsia="仿宋" w:cs="宋体"/>
                <w:bCs/>
                <w:sz w:val="24"/>
              </w:rPr>
            </w:pPr>
            <w:r>
              <w:rPr>
                <w:rFonts w:hint="eastAsia" w:ascii="仿宋" w:hAnsi="仿宋" w:eastAsia="仿宋" w:cs="宋体"/>
                <w:bCs/>
                <w:sz w:val="24"/>
              </w:rPr>
              <w:t>4.智能分诊系统显呼终端管理模块</w:t>
            </w:r>
          </w:p>
          <w:p w14:paraId="022C8A2B">
            <w:pPr>
              <w:spacing w:line="440" w:lineRule="exact"/>
              <w:rPr>
                <w:rFonts w:hint="eastAsia" w:ascii="仿宋" w:hAnsi="仿宋" w:eastAsia="仿宋" w:cs="宋体"/>
                <w:bCs/>
                <w:sz w:val="24"/>
              </w:rPr>
            </w:pPr>
            <w:r>
              <w:rPr>
                <w:rFonts w:hint="eastAsia" w:ascii="仿宋" w:hAnsi="仿宋" w:eastAsia="仿宋" w:cs="宋体"/>
                <w:bCs/>
                <w:sz w:val="24"/>
              </w:rPr>
              <w:t>(1)系统支持以终端为单位，通过后台B/S管理页面对诊室终端终端运行参数进行远程配置：a、对终端功能、系统、名称、代码、账户、楼层、序号、位置、说明信息进行维护；b、功能值域具有诊室显示呼叫、诊室显呼报、诊区显示呼叫、诊区自助报到值域选择；c、对终端服务地址、消息地址、登录账户、登录密码、呼叫SN、语速、语调、音量、发声人、开启扫码监听、开启身份证监听、身份证监听频率、身份证驱动进行配置。</w:t>
            </w:r>
          </w:p>
          <w:p w14:paraId="5AE32555">
            <w:pPr>
              <w:spacing w:line="440" w:lineRule="exact"/>
              <w:rPr>
                <w:rFonts w:hint="eastAsia" w:ascii="仿宋" w:hAnsi="仿宋" w:eastAsia="仿宋" w:cs="宋体"/>
                <w:bCs/>
                <w:sz w:val="24"/>
              </w:rPr>
            </w:pPr>
            <w:r>
              <w:rPr>
                <w:rFonts w:hint="eastAsia" w:ascii="仿宋" w:hAnsi="仿宋" w:eastAsia="仿宋" w:cs="宋体"/>
                <w:bCs/>
                <w:sz w:val="24"/>
              </w:rPr>
              <w:t>5.智能分诊系统呼叫终端管理模块</w:t>
            </w:r>
          </w:p>
          <w:p w14:paraId="70DBC06D">
            <w:pPr>
              <w:spacing w:line="440" w:lineRule="exact"/>
              <w:rPr>
                <w:rFonts w:hint="eastAsia" w:ascii="仿宋" w:hAnsi="仿宋" w:eastAsia="仿宋" w:cs="宋体"/>
                <w:bCs/>
                <w:sz w:val="24"/>
              </w:rPr>
            </w:pPr>
            <w:r>
              <w:rPr>
                <w:rFonts w:hint="eastAsia" w:ascii="仿宋" w:hAnsi="仿宋" w:eastAsia="仿宋" w:cs="宋体"/>
                <w:bCs/>
                <w:sz w:val="24"/>
              </w:rPr>
              <w:t>(1)具有自动升级功能，并可在后台页面按用户配置是否自动升级。</w:t>
            </w:r>
          </w:p>
          <w:p w14:paraId="41613FEB">
            <w:pPr>
              <w:spacing w:line="440" w:lineRule="exact"/>
              <w:rPr>
                <w:rFonts w:hint="eastAsia" w:ascii="仿宋" w:hAnsi="仿宋" w:eastAsia="仿宋" w:cs="宋体"/>
                <w:bCs/>
                <w:sz w:val="24"/>
              </w:rPr>
            </w:pPr>
            <w:r>
              <w:rPr>
                <w:rFonts w:hint="eastAsia" w:ascii="仿宋" w:hAnsi="仿宋" w:eastAsia="仿宋" w:cs="宋体"/>
                <w:bCs/>
                <w:sz w:val="24"/>
              </w:rPr>
              <w:t>(2)具有医生是否开启准备模式功能并可由医生在终端自由配置管理，默认值支持在B/S后台管理界面以医生为单位进行配置。</w:t>
            </w:r>
          </w:p>
          <w:p w14:paraId="767CC128">
            <w:pPr>
              <w:spacing w:line="440" w:lineRule="exact"/>
              <w:rPr>
                <w:rFonts w:hint="eastAsia" w:ascii="仿宋" w:hAnsi="仿宋" w:eastAsia="仿宋" w:cs="宋体"/>
                <w:bCs/>
                <w:sz w:val="24"/>
              </w:rPr>
            </w:pPr>
            <w:r>
              <w:rPr>
                <w:rFonts w:hint="eastAsia" w:ascii="仿宋" w:hAnsi="仿宋" w:eastAsia="仿宋" w:cs="宋体"/>
                <w:bCs/>
                <w:sz w:val="24"/>
              </w:rPr>
              <w:t>(3)呼叫终端显示优化：待呼、未到、已呼同界面显示并颜色区分。</w:t>
            </w:r>
          </w:p>
          <w:p w14:paraId="22DE3607">
            <w:pPr>
              <w:spacing w:line="440" w:lineRule="exact"/>
              <w:rPr>
                <w:rFonts w:hint="eastAsia" w:ascii="仿宋" w:hAnsi="仿宋" w:eastAsia="仿宋" w:cs="宋体"/>
                <w:bCs/>
                <w:sz w:val="24"/>
              </w:rPr>
            </w:pPr>
            <w:r>
              <w:rPr>
                <w:rFonts w:hint="eastAsia" w:ascii="仿宋" w:hAnsi="仿宋" w:eastAsia="仿宋" w:cs="宋体"/>
                <w:bCs/>
                <w:sz w:val="24"/>
              </w:rPr>
              <w:t>(4)医生呼叫终端登录方式，实现医生只需输入账号即可完成登录。</w:t>
            </w:r>
          </w:p>
          <w:p w14:paraId="65C3006B">
            <w:pPr>
              <w:spacing w:line="440" w:lineRule="exact"/>
              <w:rPr>
                <w:rFonts w:hint="eastAsia" w:ascii="仿宋" w:hAnsi="仿宋" w:eastAsia="仿宋" w:cs="宋体"/>
                <w:bCs/>
                <w:sz w:val="24"/>
              </w:rPr>
            </w:pPr>
            <w:r>
              <w:rPr>
                <w:rFonts w:hint="eastAsia" w:ascii="仿宋" w:hAnsi="仿宋" w:eastAsia="仿宋" w:cs="宋体"/>
                <w:bCs/>
                <w:sz w:val="24"/>
              </w:rPr>
              <w:t>(5)医生呼叫终端配置文件配置信息，优化配置文件丢失问题。</w:t>
            </w:r>
          </w:p>
          <w:p w14:paraId="57B19D10">
            <w:pPr>
              <w:pStyle w:val="2"/>
              <w:rPr>
                <w:rFonts w:hint="eastAsia"/>
              </w:rPr>
            </w:pPr>
            <w:r>
              <w:rPr>
                <w:rFonts w:hint="default" w:ascii="仿宋" w:hAnsi="仿宋" w:eastAsia="仿宋" w:cs="宋体"/>
                <w:bCs/>
                <w:sz w:val="24"/>
              </w:rPr>
              <w:t>6.门诊分诊院区控制</w:t>
            </w:r>
          </w:p>
          <w:p w14:paraId="42FA569A">
            <w:pPr>
              <w:spacing w:line="440" w:lineRule="exact"/>
              <w:rPr>
                <w:rFonts w:hint="default" w:ascii="仿宋" w:hAnsi="仿宋" w:eastAsia="仿宋" w:cs="宋体"/>
                <w:bCs/>
                <w:sz w:val="24"/>
              </w:rPr>
            </w:pPr>
            <w:r>
              <w:rPr>
                <w:rFonts w:hint="default" w:ascii="仿宋" w:hAnsi="仿宋" w:eastAsia="仿宋" w:cs="宋体"/>
                <w:bCs/>
                <w:sz w:val="24"/>
              </w:rPr>
              <w:t>(1)院内自助缴费终端签到接口改造，自助缴费终端签到实现院区控制。</w:t>
            </w:r>
          </w:p>
          <w:p w14:paraId="772C221D">
            <w:pPr>
              <w:spacing w:line="440" w:lineRule="exact"/>
              <w:rPr>
                <w:rFonts w:hint="default" w:ascii="仿宋" w:hAnsi="仿宋" w:eastAsia="仿宋" w:cs="宋体"/>
                <w:bCs/>
                <w:sz w:val="24"/>
              </w:rPr>
            </w:pPr>
            <w:r>
              <w:rPr>
                <w:rFonts w:hint="default" w:ascii="仿宋" w:hAnsi="仿宋" w:eastAsia="仿宋" w:cs="宋体"/>
                <w:bCs/>
                <w:sz w:val="24"/>
              </w:rPr>
              <w:t>(2)院内自助签到终端业务逻辑改造。自助签到终端签到实现院区控制。</w:t>
            </w:r>
          </w:p>
          <w:p w14:paraId="00BABC3D">
            <w:pPr>
              <w:spacing w:line="440" w:lineRule="exact"/>
              <w:rPr>
                <w:rFonts w:hint="eastAsia" w:ascii="仿宋" w:hAnsi="仿宋" w:eastAsia="仿宋" w:cs="宋体"/>
                <w:bCs/>
                <w:sz w:val="24"/>
              </w:rPr>
            </w:pPr>
            <w:r>
              <w:rPr>
                <w:rFonts w:hint="default" w:ascii="仿宋" w:hAnsi="仿宋" w:eastAsia="仿宋" w:cs="宋体"/>
                <w:bCs/>
                <w:sz w:val="24"/>
              </w:rPr>
              <w:t>7</w:t>
            </w:r>
            <w:r>
              <w:rPr>
                <w:rFonts w:hint="eastAsia" w:ascii="仿宋" w:hAnsi="仿宋" w:eastAsia="仿宋" w:cs="宋体"/>
                <w:bCs/>
                <w:sz w:val="24"/>
              </w:rPr>
              <w:t>.系统保障与HIS、微信、国家医保、自助缴费终端等全部接口对接业务正常、稳定运行。</w:t>
            </w:r>
          </w:p>
          <w:p w14:paraId="699D13A7">
            <w:pPr>
              <w:spacing w:line="440" w:lineRule="exact"/>
              <w:rPr>
                <w:rFonts w:hint="eastAsia" w:ascii="仿宋" w:hAnsi="仿宋" w:eastAsia="仿宋" w:cs="宋体"/>
                <w:bCs/>
                <w:sz w:val="24"/>
              </w:rPr>
            </w:pPr>
            <w:r>
              <w:rPr>
                <w:rFonts w:hint="default" w:ascii="仿宋" w:hAnsi="仿宋" w:eastAsia="仿宋" w:cs="宋体"/>
                <w:bCs/>
                <w:sz w:val="24"/>
              </w:rPr>
              <w:t>8</w:t>
            </w:r>
            <w:r>
              <w:rPr>
                <w:rFonts w:hint="eastAsia" w:ascii="仿宋" w:hAnsi="仿宋" w:eastAsia="仿宋" w:cs="宋体"/>
                <w:bCs/>
                <w:sz w:val="24"/>
              </w:rPr>
              <w:t>.包含本项目涉及所有软件产品的安装、调试、测试、培训、维护等费用。</w:t>
            </w:r>
          </w:p>
          <w:p w14:paraId="3827F7AD">
            <w:pPr>
              <w:pStyle w:val="2"/>
              <w:rPr>
                <w:rFonts w:hint="default"/>
              </w:rPr>
            </w:pPr>
            <w:r>
              <w:rPr>
                <w:rFonts w:hint="default" w:ascii="仿宋" w:hAnsi="仿宋" w:eastAsia="仿宋" w:cs="宋体"/>
                <w:bCs/>
                <w:sz w:val="24"/>
              </w:rPr>
              <w:t>9.系统保障与第三方现有</w:t>
            </w:r>
            <w:r>
              <w:rPr>
                <w:rFonts w:hint="eastAsia" w:ascii="仿宋" w:hAnsi="仿宋" w:eastAsia="仿宋" w:cs="宋体"/>
                <w:bCs/>
                <w:sz w:val="24"/>
                <w:lang w:val="en-US" w:eastAsia="zh-CN"/>
              </w:rPr>
              <w:t>相关终端</w:t>
            </w:r>
            <w:r>
              <w:rPr>
                <w:rFonts w:hint="default" w:ascii="仿宋" w:hAnsi="仿宋" w:eastAsia="仿宋" w:cs="宋体"/>
                <w:bCs/>
                <w:sz w:val="24"/>
              </w:rPr>
              <w:t>设备进行适配。</w:t>
            </w:r>
          </w:p>
        </w:tc>
        <w:tc>
          <w:tcPr>
            <w:tcW w:w="682" w:type="dxa"/>
            <w:vAlign w:val="center"/>
          </w:tcPr>
          <w:p w14:paraId="4A07DDAF">
            <w:pPr>
              <w:spacing w:line="440" w:lineRule="exact"/>
              <w:jc w:val="center"/>
              <w:rPr>
                <w:rFonts w:ascii="仿宋" w:hAnsi="仿宋" w:eastAsia="仿宋"/>
                <w:sz w:val="24"/>
                <w:szCs w:val="24"/>
              </w:rPr>
            </w:pPr>
            <w:r>
              <w:rPr>
                <w:rFonts w:hint="eastAsia" w:ascii="仿宋_GB2312" w:eastAsia="仿宋_GB2312"/>
                <w:sz w:val="24"/>
                <w:szCs w:val="24"/>
              </w:rPr>
              <w:t>1套</w:t>
            </w:r>
          </w:p>
        </w:tc>
        <w:tc>
          <w:tcPr>
            <w:tcW w:w="397" w:type="dxa"/>
            <w:vAlign w:val="center"/>
          </w:tcPr>
          <w:p w14:paraId="2AD0719F">
            <w:pPr>
              <w:jc w:val="center"/>
              <w:rPr>
                <w:rFonts w:ascii="仿宋" w:hAnsi="仿宋" w:eastAsia="仿宋"/>
                <w:sz w:val="24"/>
                <w:szCs w:val="24"/>
              </w:rPr>
            </w:pPr>
          </w:p>
        </w:tc>
      </w:tr>
    </w:tbl>
    <w:p w14:paraId="4452051F">
      <w:pPr>
        <w:jc w:val="both"/>
        <w:rPr>
          <w:rFonts w:hint="eastAsia"/>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仿宋_GB2312">
    <w:altName w:val="仿宋-简"/>
    <w:panose1 w:val="02010609030101010101"/>
    <w:charset w:val="86"/>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Tahoma">
    <w:altName w:val="noto sans thai"/>
    <w:panose1 w:val="00000000000000000000"/>
    <w:charset w:val="00"/>
    <w:family w:val="auto"/>
    <w:pitch w:val="default"/>
    <w:sig w:usb0="00000000" w:usb1="00000000" w:usb2="00000000" w:usb3="00000000" w:csb0="00000000" w:csb1="00000000"/>
  </w:font>
  <w:font w:name="仿宋">
    <w:altName w:val="仿宋-简"/>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BF0FB8"/>
    <w:rsid w:val="0DBF0FB8"/>
    <w:rsid w:val="DFBF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next w:val="4"/>
    <w:qFormat/>
    <w:uiPriority w:val="0"/>
    <w:pPr>
      <w:widowControl/>
      <w:spacing w:line="360" w:lineRule="auto"/>
      <w:ind w:firstLine="420" w:firstLineChars="100"/>
    </w:pPr>
    <w:rPr>
      <w:color w:val="FF0000"/>
    </w:rPr>
  </w:style>
  <w:style w:type="paragraph" w:customStyle="1" w:styleId="4">
    <w:name w:val="段落正文"/>
    <w:basedOn w:val="1"/>
    <w:qFormat/>
    <w:uiPriority w:val="0"/>
    <w:pPr>
      <w:spacing w:before="50" w:beforeLines="50" w:line="360" w:lineRule="auto"/>
      <w:ind w:firstLine="200" w:firstLineChars="200"/>
    </w:pPr>
    <w:rPr>
      <w:spacing w:val="2"/>
      <w:sz w:val="24"/>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Office_12.1.3.24702_F1E327BC-269C-435d-A152-05C5408002CA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2026-02-05T15:55:00Z</dcterms:created>
  <dc:creator>严梦</dc:creator>
  <cp:lastModifiedBy>Krystal</cp:lastModifiedBy>
  <dcterms:modified xsi:type="dcterms:W3CDTF">2026-03-04T17:03:24Z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2052-12.1.3.24702</vt:lpwstr>
  </property>
  <property fmtid="{D5CDD505-2E9C-101B-9397-08002B2CF9AE}" pid="3" name="ICV">
    <vt:lpwstr>237EFB6AD2DE1D515CF5A76969182875_43</vt:lpwstr>
  </property>
  <property fmtid="{D5CDD505-2E9C-101B-9397-08002B2CF9AE}" pid="4" name="KSOTemplateDocerSaveRecord">
    <vt:lpwstr>eyJoZGlkIjoiN2IwMmVmZTBjZjZkM2M1NWM3NTZhNzg2MTJkMmRjZDkiLCJ1c2VySWQiOiIxNzAzMzE3OTU1In0=</vt:lpwstr>
  </property>
</Properties>
</file>