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811BE">
      <w:pPr>
        <w:jc w:val="center"/>
        <w:rPr>
          <w:rFonts w:hint="eastAsia" w:ascii="仿宋_GB2312" w:eastAsia="仿宋_GB2312"/>
          <w:sz w:val="44"/>
          <w:szCs w:val="44"/>
        </w:rPr>
      </w:pPr>
      <w:r>
        <w:rPr>
          <w:rFonts w:hint="eastAsia" w:ascii="仿宋_GB2312" w:eastAsia="仿宋_GB2312"/>
          <w:sz w:val="44"/>
          <w:szCs w:val="44"/>
        </w:rPr>
        <w:t>广元市中心医院</w:t>
      </w:r>
    </w:p>
    <w:p w14:paraId="2EC6E7C0">
      <w:pPr>
        <w:jc w:val="center"/>
        <w:rPr>
          <w:rFonts w:hint="eastAsia" w:eastAsia="仿宋_GB2312"/>
          <w:sz w:val="44"/>
          <w:szCs w:val="44"/>
          <w:lang w:val="en-US" w:eastAsia="zh-CN"/>
        </w:rPr>
      </w:pPr>
      <w:r>
        <w:rPr>
          <w:rFonts w:hint="eastAsia" w:ascii="仿宋_GB2312" w:eastAsia="仿宋_GB2312"/>
          <w:sz w:val="44"/>
          <w:szCs w:val="44"/>
        </w:rPr>
        <w:t>5G DNN数据传输专线等三项业务数据传输服务</w:t>
      </w:r>
      <w:r>
        <w:rPr>
          <w:rFonts w:hint="eastAsia" w:ascii="仿宋_GB2312" w:eastAsia="仿宋_GB2312"/>
          <w:sz w:val="44"/>
          <w:szCs w:val="44"/>
          <w:lang w:val="en-US" w:eastAsia="zh-CN"/>
        </w:rPr>
        <w:t>需求</w:t>
      </w:r>
      <w:bookmarkStart w:id="0" w:name="_GoBack"/>
      <w:bookmarkEnd w:id="0"/>
    </w:p>
    <w:p w14:paraId="6908F39E"/>
    <w:p w14:paraId="04215C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楷体_GB2312" w:hAnsi="方正楷体_GB2312" w:eastAsia="方正楷体_GB2312" w:cs="方正楷体_GB2312"/>
          <w:b w:val="0"/>
          <w:bCs/>
          <w:sz w:val="32"/>
          <w:szCs w:val="32"/>
          <w:lang w:val="en-US" w:eastAsia="zh-CN"/>
        </w:rPr>
      </w:pPr>
      <w:r>
        <w:rPr>
          <w:rFonts w:hint="eastAsia" w:ascii="方正楷体_GB2312" w:hAnsi="方正楷体_GB2312" w:eastAsia="方正楷体_GB2312" w:cs="方正楷体_GB2312"/>
          <w:b w:val="0"/>
          <w:bCs/>
          <w:sz w:val="32"/>
          <w:szCs w:val="32"/>
          <w:lang w:val="en-US" w:eastAsia="zh-CN"/>
        </w:rPr>
        <w:t>（一）技术参数</w:t>
      </w:r>
    </w:p>
    <w:tbl>
      <w:tblPr>
        <w:tblStyle w:val="2"/>
        <w:tblW w:w="834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86"/>
        <w:gridCol w:w="5694"/>
        <w:gridCol w:w="831"/>
      </w:tblGrid>
      <w:tr w14:paraId="3066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5" w:type="dxa"/>
            <w:shd w:val="clear" w:color="auto" w:fill="auto"/>
            <w:vAlign w:val="center"/>
          </w:tcPr>
          <w:p w14:paraId="4EDB3BEC">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bCs/>
                <w:color w:val="000000"/>
                <w:kern w:val="0"/>
                <w:sz w:val="24"/>
                <w:szCs w:val="24"/>
              </w:rPr>
            </w:pPr>
            <w:r>
              <w:rPr>
                <w:rFonts w:hint="eastAsia" w:ascii="方正仿宋_GB2312" w:hAnsi="方正仿宋_GB2312" w:eastAsia="方正仿宋_GB2312" w:cs="方正仿宋_GB2312"/>
                <w:b/>
                <w:bCs/>
                <w:color w:val="000000"/>
                <w:kern w:val="0"/>
                <w:sz w:val="24"/>
                <w:szCs w:val="24"/>
              </w:rPr>
              <w:t>序号</w:t>
            </w:r>
          </w:p>
        </w:tc>
        <w:tc>
          <w:tcPr>
            <w:tcW w:w="1086" w:type="dxa"/>
            <w:shd w:val="clear" w:color="auto" w:fill="auto"/>
            <w:vAlign w:val="center"/>
          </w:tcPr>
          <w:p w14:paraId="289580CA">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bCs/>
                <w:color w:val="000000"/>
                <w:kern w:val="0"/>
                <w:sz w:val="24"/>
                <w:szCs w:val="24"/>
              </w:rPr>
            </w:pPr>
            <w:r>
              <w:rPr>
                <w:rFonts w:hint="eastAsia" w:ascii="方正仿宋_GB2312" w:hAnsi="方正仿宋_GB2312" w:eastAsia="方正仿宋_GB2312" w:cs="方正仿宋_GB2312"/>
                <w:b/>
                <w:bCs/>
                <w:color w:val="000000"/>
                <w:kern w:val="0"/>
                <w:sz w:val="24"/>
                <w:szCs w:val="24"/>
              </w:rPr>
              <w:t>招标产品名称</w:t>
            </w:r>
          </w:p>
        </w:tc>
        <w:tc>
          <w:tcPr>
            <w:tcW w:w="5694" w:type="dxa"/>
            <w:shd w:val="clear" w:color="auto" w:fill="auto"/>
            <w:vAlign w:val="center"/>
          </w:tcPr>
          <w:p w14:paraId="6594AD47">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方正仿宋_GB2312" w:hAnsi="方正仿宋_GB2312" w:eastAsia="方正仿宋_GB2312" w:cs="方正仿宋_GB2312"/>
                <w:b/>
                <w:bCs/>
                <w:color w:val="000000"/>
                <w:kern w:val="0"/>
                <w:sz w:val="24"/>
                <w:szCs w:val="24"/>
              </w:rPr>
            </w:pPr>
            <w:r>
              <w:rPr>
                <w:rFonts w:hint="eastAsia" w:ascii="方正仿宋_GB2312" w:hAnsi="方正仿宋_GB2312" w:eastAsia="方正仿宋_GB2312" w:cs="方正仿宋_GB2312"/>
                <w:b/>
                <w:bCs/>
                <w:color w:val="000000"/>
                <w:kern w:val="0"/>
                <w:sz w:val="24"/>
                <w:szCs w:val="24"/>
              </w:rPr>
              <w:t>技术参数要求</w:t>
            </w:r>
          </w:p>
        </w:tc>
        <w:tc>
          <w:tcPr>
            <w:tcW w:w="831" w:type="dxa"/>
            <w:shd w:val="clear" w:color="auto" w:fill="auto"/>
            <w:vAlign w:val="center"/>
          </w:tcPr>
          <w:p w14:paraId="5A7533E9">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bCs/>
                <w:color w:val="000000"/>
                <w:kern w:val="0"/>
                <w:sz w:val="24"/>
                <w:szCs w:val="24"/>
              </w:rPr>
            </w:pPr>
            <w:r>
              <w:rPr>
                <w:rFonts w:hint="eastAsia" w:ascii="方正仿宋_GB2312" w:hAnsi="方正仿宋_GB2312" w:eastAsia="方正仿宋_GB2312" w:cs="方正仿宋_GB2312"/>
                <w:b/>
                <w:bCs/>
                <w:color w:val="000000"/>
                <w:kern w:val="0"/>
                <w:sz w:val="24"/>
                <w:szCs w:val="24"/>
              </w:rPr>
              <w:t>备注</w:t>
            </w:r>
          </w:p>
        </w:tc>
      </w:tr>
      <w:tr w14:paraId="5C36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5" w:type="dxa"/>
            <w:shd w:val="clear" w:color="auto" w:fill="auto"/>
            <w:vAlign w:val="center"/>
          </w:tcPr>
          <w:p w14:paraId="2255752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方正仿宋_GB2312" w:hAnsi="方正仿宋_GB2312" w:eastAsia="方正仿宋_GB2312" w:cs="方正仿宋_GB2312"/>
                <w:color w:val="000000"/>
                <w:kern w:val="0"/>
                <w:sz w:val="24"/>
                <w:szCs w:val="24"/>
                <w:lang w:eastAsia="zh-CN"/>
              </w:rPr>
            </w:pPr>
            <w:r>
              <w:rPr>
                <w:rFonts w:hint="eastAsia" w:ascii="方正仿宋_GB2312" w:hAnsi="方正仿宋_GB2312" w:eastAsia="方正仿宋_GB2312" w:cs="方正仿宋_GB2312"/>
                <w:color w:val="000000"/>
                <w:kern w:val="0"/>
                <w:sz w:val="24"/>
                <w:szCs w:val="24"/>
                <w:lang w:val="en-US" w:eastAsia="zh-CN"/>
              </w:rPr>
              <w:t>1</w:t>
            </w:r>
          </w:p>
        </w:tc>
        <w:tc>
          <w:tcPr>
            <w:tcW w:w="1086" w:type="dxa"/>
            <w:shd w:val="clear" w:color="auto" w:fill="auto"/>
            <w:vAlign w:val="center"/>
          </w:tcPr>
          <w:p w14:paraId="56E938B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i w:val="0"/>
                <w:iCs w:val="0"/>
                <w:color w:val="000000"/>
                <w:kern w:val="0"/>
                <w:sz w:val="24"/>
                <w:szCs w:val="24"/>
                <w:u w:val="none"/>
                <w:lang w:val="en-US" w:eastAsia="zh-CN" w:bidi="ar"/>
              </w:rPr>
              <w:t>裸纤传输服务</w:t>
            </w:r>
          </w:p>
        </w:tc>
        <w:tc>
          <w:tcPr>
            <w:tcW w:w="5694" w:type="dxa"/>
            <w:shd w:val="clear" w:color="auto" w:fill="auto"/>
            <w:vAlign w:val="center"/>
          </w:tcPr>
          <w:p w14:paraId="1DF6B19C">
            <w:pPr>
              <w:pStyle w:val="4"/>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1、传输通道8条；</w:t>
            </w:r>
          </w:p>
          <w:p w14:paraId="73B73F55">
            <w:pPr>
              <w:pStyle w:val="4"/>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2、带宽要求：4条10G，4条1G（其中2条备用）；</w:t>
            </w:r>
          </w:p>
          <w:p w14:paraId="7064C6F9">
            <w:pPr>
              <w:pStyle w:val="4"/>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lang w:val="en-US" w:eastAsia="zh-CN"/>
              </w:rPr>
              <w:t>3、采用光波分复用技术，同时满足多条路由可选。链路之间无交换机，只使用转发设备。</w:t>
            </w:r>
          </w:p>
        </w:tc>
        <w:tc>
          <w:tcPr>
            <w:tcW w:w="831" w:type="dxa"/>
            <w:shd w:val="clear" w:color="auto" w:fill="auto"/>
            <w:noWrap/>
            <w:vAlign w:val="bottom"/>
          </w:tcPr>
          <w:p w14:paraId="416AAD9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方正仿宋_GB2312" w:hAnsi="方正仿宋_GB2312" w:eastAsia="方正仿宋_GB2312" w:cs="方正仿宋_GB2312"/>
                <w:color w:val="000000"/>
                <w:kern w:val="0"/>
                <w:sz w:val="24"/>
                <w:szCs w:val="24"/>
              </w:rPr>
            </w:pPr>
          </w:p>
        </w:tc>
      </w:tr>
      <w:tr w14:paraId="6E86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5" w:type="dxa"/>
            <w:shd w:val="clear" w:color="auto" w:fill="auto"/>
            <w:vAlign w:val="center"/>
          </w:tcPr>
          <w:p w14:paraId="37D21D7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2</w:t>
            </w:r>
          </w:p>
        </w:tc>
        <w:tc>
          <w:tcPr>
            <w:tcW w:w="1086" w:type="dxa"/>
            <w:shd w:val="clear" w:color="auto" w:fill="auto"/>
            <w:vAlign w:val="center"/>
          </w:tcPr>
          <w:p w14:paraId="5FB12B2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5G专用DNN</w:t>
            </w:r>
          </w:p>
        </w:tc>
        <w:tc>
          <w:tcPr>
            <w:tcW w:w="5694" w:type="dxa"/>
            <w:shd w:val="clear" w:color="auto" w:fill="auto"/>
            <w:vAlign w:val="center"/>
          </w:tcPr>
          <w:p w14:paraId="0A17EC4C">
            <w:pPr>
              <w:pStyle w:val="4"/>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区分不同网络数据的汇聚，根据DNN将会话分流汇聚到不同的网元，实现定向访问；</w:t>
            </w:r>
          </w:p>
          <w:p w14:paraId="2000EA26">
            <w:pPr>
              <w:pStyle w:val="4"/>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highlight w:val="none"/>
                <w:lang w:val="en-US" w:eastAsia="zh-CN"/>
              </w:rPr>
              <w:t>2、通过DNN</w:t>
            </w:r>
            <w:r>
              <w:rPr>
                <w:rFonts w:hint="eastAsia" w:ascii="方正仿宋_GB2312" w:hAnsi="方正仿宋_GB2312" w:eastAsia="方正仿宋_GB2312" w:cs="方正仿宋_GB2312"/>
                <w:sz w:val="24"/>
                <w:szCs w:val="24"/>
                <w:highlight w:val="none"/>
              </w:rPr>
              <w:t>选</w:t>
            </w:r>
            <w:r>
              <w:rPr>
                <w:rFonts w:hint="eastAsia" w:ascii="方正仿宋_GB2312" w:hAnsi="方正仿宋_GB2312" w:eastAsia="方正仿宋_GB2312" w:cs="方正仿宋_GB2312"/>
                <w:sz w:val="24"/>
                <w:szCs w:val="24"/>
              </w:rPr>
              <w:t>择特定的UPF设备，针对专用会话承载的流量配置业务疏通规则，实现用户业务分流</w:t>
            </w:r>
            <w:r>
              <w:rPr>
                <w:rFonts w:hint="eastAsia" w:ascii="方正仿宋_GB2312" w:hAnsi="方正仿宋_GB2312" w:eastAsia="方正仿宋_GB2312" w:cs="方正仿宋_GB2312"/>
                <w:sz w:val="24"/>
                <w:szCs w:val="24"/>
                <w:lang w:eastAsia="zh-CN"/>
              </w:rPr>
              <w:t>；</w:t>
            </w:r>
          </w:p>
          <w:p w14:paraId="53397A2F">
            <w:pPr>
              <w:pStyle w:val="4"/>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eastAsia="zh-CN"/>
              </w:rPr>
              <w:t>3、支持客户无感知情况下实现本地、漫游场景对内部数据访问。</w:t>
            </w:r>
          </w:p>
        </w:tc>
        <w:tc>
          <w:tcPr>
            <w:tcW w:w="831" w:type="dxa"/>
            <w:shd w:val="clear" w:color="auto" w:fill="auto"/>
            <w:noWrap/>
            <w:vAlign w:val="bottom"/>
          </w:tcPr>
          <w:p w14:paraId="3E7A729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方正仿宋_GB2312" w:hAnsi="方正仿宋_GB2312" w:eastAsia="方正仿宋_GB2312" w:cs="方正仿宋_GB2312"/>
                <w:color w:val="000000"/>
                <w:kern w:val="0"/>
                <w:sz w:val="24"/>
                <w:szCs w:val="24"/>
              </w:rPr>
            </w:pPr>
          </w:p>
        </w:tc>
      </w:tr>
      <w:tr w14:paraId="2BDA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5" w:type="dxa"/>
            <w:shd w:val="clear" w:color="auto" w:fill="auto"/>
            <w:vAlign w:val="center"/>
          </w:tcPr>
          <w:p w14:paraId="76F2E7B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3</w:t>
            </w:r>
          </w:p>
        </w:tc>
        <w:tc>
          <w:tcPr>
            <w:tcW w:w="1086" w:type="dxa"/>
            <w:shd w:val="clear" w:color="auto" w:fill="auto"/>
            <w:vAlign w:val="center"/>
          </w:tcPr>
          <w:p w14:paraId="1A13FE1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血透室传输专线</w:t>
            </w:r>
          </w:p>
        </w:tc>
        <w:tc>
          <w:tcPr>
            <w:tcW w:w="5694" w:type="dxa"/>
            <w:shd w:val="clear" w:color="auto" w:fill="auto"/>
            <w:vAlign w:val="center"/>
          </w:tcPr>
          <w:p w14:paraId="3CDCA1F4">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1、传输专线1条；</w:t>
            </w:r>
          </w:p>
          <w:p w14:paraId="7F3A5AEE">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2、带宽要求：10M，上下行对等；</w:t>
            </w:r>
          </w:p>
          <w:p w14:paraId="7DE785A8">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3、定向访问医保业务系统，传输相关数据。</w:t>
            </w:r>
          </w:p>
        </w:tc>
        <w:tc>
          <w:tcPr>
            <w:tcW w:w="831" w:type="dxa"/>
            <w:shd w:val="clear" w:color="auto" w:fill="auto"/>
            <w:noWrap/>
            <w:vAlign w:val="bottom"/>
          </w:tcPr>
          <w:p w14:paraId="7C65C16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方正仿宋_GB2312" w:hAnsi="方正仿宋_GB2312" w:eastAsia="方正仿宋_GB2312" w:cs="方正仿宋_GB2312"/>
                <w:color w:val="000000"/>
                <w:kern w:val="0"/>
                <w:sz w:val="24"/>
                <w:szCs w:val="24"/>
              </w:rPr>
            </w:pPr>
          </w:p>
        </w:tc>
      </w:tr>
    </w:tbl>
    <w:p w14:paraId="75A155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楷体_GB2312" w:hAnsi="方正楷体_GB2312" w:eastAsia="方正楷体_GB2312" w:cs="方正楷体_GB2312"/>
          <w:b w:val="0"/>
          <w:bCs/>
          <w:sz w:val="32"/>
          <w:szCs w:val="32"/>
          <w:lang w:val="en-US" w:eastAsia="zh-CN"/>
        </w:rPr>
      </w:pPr>
      <w:r>
        <w:rPr>
          <w:rFonts w:hint="eastAsia" w:ascii="方正楷体_GB2312" w:hAnsi="方正楷体_GB2312" w:eastAsia="方正楷体_GB2312" w:cs="方正楷体_GB2312"/>
          <w:b w:val="0"/>
          <w:bCs/>
          <w:sz w:val="32"/>
          <w:szCs w:val="32"/>
          <w:lang w:val="en-US" w:eastAsia="zh-CN"/>
        </w:rPr>
        <w:t>（二）服务要求</w:t>
      </w:r>
    </w:p>
    <w:p w14:paraId="1AF031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1.在服务期内，供应商须提供 7×24 小时免费电话技术支持服务，供应商在接到服务请求后，1 小时内响应请求，2 小时内技术人员到达现场，6 小时内排除故障；对于在短时间内不能解决的软硬件故障，供应商需提供应急处置方案，确保关键业务正常运行，并开展故障修复工作，直至故障完全消除。供应商负责所有硬件产品维修或更换以及软件产品维护或系统升级，确保系统正常运行。</w:t>
      </w:r>
    </w:p>
    <w:p w14:paraId="1205AA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2.日常运维监控：供应商需对服务进行 7×24 小时集中监控。</w:t>
      </w:r>
    </w:p>
    <w:p w14:paraId="04957B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3.定期预防性巡检：供应商需定期对服务的运行状态和可靠性进行全面和系统的专业巡检，及时发现和排除可能存在的故障隐患，确保服务处于最佳的工作状态，巡检记录存档备查。</w:t>
      </w:r>
    </w:p>
    <w:p w14:paraId="2FE32C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4.网络安全检查服务：供应商需定期对服务内容进行安全检查和漏洞扫描，包括安全基线核查、安全审计、安全加固、应急响应、备份恢复等，提供服务持续、稳定和安全运行能力。</w:t>
      </w:r>
    </w:p>
    <w:p w14:paraId="47FB22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5.供应商需具备完善的运维管理制度，能及时提供书面故障报告、割接通知等。</w:t>
      </w:r>
    </w:p>
    <w:p w14:paraId="201828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6.提供应急事件处理服务，及时分析处理安全突发事件，阻止攻击源，排除故障，及时恢复网络和业务系统。对安全突发事件按事件级别迅速启动应急预案，了解安全突发事件的基本现象，判断安全突发事件的原因，并进行安全突发事件的处理，协助采购人进行灾难恢复、入侵追踪和证据取证等工作。</w:t>
      </w:r>
    </w:p>
    <w:p w14:paraId="571C0A6D">
      <w:r>
        <w:rPr>
          <w:rFonts w:hint="eastAsia" w:ascii="仿宋_GB2312" w:hAnsi="仿宋_GB2312" w:eastAsia="仿宋_GB2312" w:cs="仿宋_GB2312"/>
          <w:i w:val="0"/>
          <w:iCs w:val="0"/>
          <w:caps w:val="0"/>
          <w:color w:val="0F1115"/>
          <w:spacing w:val="0"/>
          <w:sz w:val="32"/>
          <w:szCs w:val="32"/>
          <w:shd w:val="clear" w:fill="FFFFFF"/>
          <w:lang w:val="en-US" w:eastAsia="zh-CN"/>
        </w:rPr>
        <w:t>7.供应商需提供 7*24 小时不间断技术服务支持时间。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68F3B9B-3A1E-4B9C-974D-44DE4CF3CD7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_GB2312">
    <w:panose1 w:val="02000000000000000000"/>
    <w:charset w:val="86"/>
    <w:family w:val="auto"/>
    <w:pitch w:val="default"/>
    <w:sig w:usb0="A00002BF" w:usb1="184F6CFA" w:usb2="00000012" w:usb3="00000000" w:csb0="00040001" w:csb1="00000000"/>
    <w:embedRegular r:id="rId2" w:fontKey="{760DB8FD-4C66-4303-B0E4-C5646E37DDB4}"/>
  </w:font>
  <w:font w:name="方正仿宋_GB2312">
    <w:panose1 w:val="02000000000000000000"/>
    <w:charset w:val="86"/>
    <w:family w:val="auto"/>
    <w:pitch w:val="default"/>
    <w:sig w:usb0="A00002BF" w:usb1="184F6CFA" w:usb2="00000012" w:usb3="00000000" w:csb0="00040001" w:csb1="00000000"/>
    <w:embedRegular r:id="rId3" w:fontKey="{41AAE85A-72DC-4DDD-9DA1-1359A7731B00}"/>
  </w:font>
  <w:font w:name="仿宋_GB2312">
    <w:panose1 w:val="02010609030101010101"/>
    <w:charset w:val="86"/>
    <w:family w:val="modern"/>
    <w:pitch w:val="default"/>
    <w:sig w:usb0="00000001" w:usb1="080E0000" w:usb2="00000000" w:usb3="00000000" w:csb0="00040000" w:csb1="00000000"/>
    <w:embedRegular r:id="rId4" w:fontKey="{CFF86FD7-3F12-4052-992F-4C6C5A7E34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104E6"/>
    <w:rsid w:val="04377778"/>
    <w:rsid w:val="36410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2026-03-19T02:33:00Z</dcterms:created>
  <dc:creator>严梦</dc:creator>
  <cp:lastModifiedBy>严梦</cp:lastModifiedBy>
  <dcterms:modified xsi:type="dcterms:W3CDTF">2026-03-19T02:35:47Z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13FB95951E3948348F3BCA362F92A059_11</vt:lpwstr>
  </property>
  <property fmtid="{D5CDD505-2E9C-101B-9397-08002B2CF9AE}" pid="4" name="KSOTemplateDocerSaveRecord">
    <vt:lpwstr>eyJoZGlkIjoiN2IwMmVmZTBjZjZkM2M1NWM3NTZhNzg2MTJkMmRjZDkiLCJ1c2VySWQiOiIxNzAzMzE3OTU1In0=</vt:lpwstr>
  </property>
</Properties>
</file>