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7AED93" w14:textId="77777777" w:rsidR="009F243E" w:rsidRDefault="009F243E" w:rsidP="009F243E">
      <w:pPr>
        <w:jc w:val="center"/>
        <w:rPr>
          <w:rFonts w:ascii="方正小标宋简体" w:eastAsia="方正小标宋简体"/>
          <w:sz w:val="40"/>
          <w:szCs w:val="40"/>
        </w:rPr>
      </w:pPr>
      <w:r w:rsidRPr="009F243E">
        <w:rPr>
          <w:rFonts w:ascii="方正小标宋简体" w:eastAsia="方正小标宋简体" w:hint="eastAsia"/>
          <w:sz w:val="40"/>
          <w:szCs w:val="40"/>
        </w:rPr>
        <w:t>全院污水处理系统污泥清掏及转运处置</w:t>
      </w:r>
    </w:p>
    <w:p w14:paraId="247AD4C3" w14:textId="0FF942C0" w:rsidR="008D70B9" w:rsidRDefault="009F243E" w:rsidP="009F243E">
      <w:pPr>
        <w:jc w:val="center"/>
        <w:rPr>
          <w:rFonts w:ascii="方正小标宋简体" w:eastAsia="方正小标宋简体"/>
          <w:sz w:val="40"/>
          <w:szCs w:val="40"/>
        </w:rPr>
      </w:pPr>
      <w:r w:rsidRPr="009F243E">
        <w:rPr>
          <w:rFonts w:ascii="方正小标宋简体" w:eastAsia="方正小标宋简体" w:hint="eastAsia"/>
          <w:sz w:val="40"/>
          <w:szCs w:val="40"/>
        </w:rPr>
        <w:t>服务要求</w:t>
      </w:r>
      <w:r>
        <w:rPr>
          <w:rFonts w:ascii="方正小标宋简体" w:eastAsia="方正小标宋简体" w:hint="eastAsia"/>
          <w:sz w:val="40"/>
          <w:szCs w:val="40"/>
        </w:rPr>
        <w:t>（初步要求）</w:t>
      </w:r>
    </w:p>
    <w:p w14:paraId="6882814F" w14:textId="71A7B16D" w:rsidR="009F243E" w:rsidRDefault="009F243E" w:rsidP="009F243E">
      <w:pPr>
        <w:jc w:val="center"/>
        <w:rPr>
          <w:rFonts w:ascii="方正小标宋简体" w:eastAsia="方正小标宋简体"/>
          <w:sz w:val="40"/>
          <w:szCs w:val="40"/>
        </w:rPr>
      </w:pPr>
    </w:p>
    <w:p w14:paraId="494E9ADB" w14:textId="4D9E882B" w:rsidR="009F243E" w:rsidRDefault="009F243E" w:rsidP="009F243E">
      <w:pPr>
        <w:ind w:firstLineChars="200" w:firstLine="640"/>
        <w:jc w:val="left"/>
        <w:rPr>
          <w:rFonts w:ascii="仿宋_GB2312" w:eastAsia="仿宋_GB2312"/>
          <w:sz w:val="32"/>
          <w:szCs w:val="32"/>
        </w:rPr>
      </w:pPr>
      <w:r>
        <w:rPr>
          <w:rFonts w:ascii="仿宋_GB2312" w:eastAsia="仿宋_GB2312" w:hint="eastAsia"/>
          <w:sz w:val="32"/>
          <w:szCs w:val="32"/>
        </w:rPr>
        <w:t>一、服务内容</w:t>
      </w:r>
    </w:p>
    <w:p w14:paraId="55DAAA3E" w14:textId="3363E73B" w:rsidR="009F243E" w:rsidRDefault="009F243E" w:rsidP="009F243E">
      <w:pPr>
        <w:ind w:firstLineChars="200" w:firstLine="640"/>
        <w:jc w:val="left"/>
        <w:rPr>
          <w:rFonts w:ascii="仿宋_GB2312" w:eastAsia="仿宋_GB2312"/>
          <w:sz w:val="32"/>
          <w:szCs w:val="32"/>
        </w:rPr>
      </w:pPr>
      <w:r>
        <w:rPr>
          <w:rFonts w:ascii="仿宋_GB2312" w:eastAsia="仿宋_GB2312" w:hint="eastAsia"/>
          <w:sz w:val="32"/>
          <w:szCs w:val="32"/>
        </w:rPr>
        <w:t>1、成交供应商对全院（含妇儿分院）全院化粪池及污水处理站清掏、冲洗，要求清淤后池内无明显污泥沉积，确保在医院污水站设备正常运行情况下，在线检测数据正常，化粪池污泥不得发生外溢污染。</w:t>
      </w:r>
    </w:p>
    <w:p w14:paraId="1AAA87AC" w14:textId="077EFFAD" w:rsidR="009F243E" w:rsidRDefault="009F243E" w:rsidP="009F243E">
      <w:pPr>
        <w:ind w:firstLineChars="200" w:firstLine="640"/>
        <w:jc w:val="left"/>
        <w:rPr>
          <w:rFonts w:ascii="仿宋_GB2312" w:eastAsia="仿宋_GB2312"/>
          <w:sz w:val="32"/>
          <w:szCs w:val="32"/>
        </w:rPr>
      </w:pPr>
      <w:r>
        <w:rPr>
          <w:rFonts w:ascii="仿宋_GB2312" w:eastAsia="仿宋_GB2312" w:hint="eastAsia"/>
          <w:sz w:val="32"/>
          <w:szCs w:val="32"/>
        </w:rPr>
        <w:t>2、</w:t>
      </w:r>
      <w:bookmarkStart w:id="0" w:name="OLE_LINK1"/>
      <w:r>
        <w:rPr>
          <w:rFonts w:ascii="仿宋_GB2312" w:eastAsia="仿宋_GB2312" w:hint="eastAsia"/>
          <w:sz w:val="32"/>
          <w:szCs w:val="32"/>
        </w:rPr>
        <w:t>根据《医疗废物管理条例》中要求，对医院无害化处理后的污泥（H</w:t>
      </w:r>
      <w:r>
        <w:rPr>
          <w:rFonts w:ascii="仿宋_GB2312" w:eastAsia="仿宋_GB2312"/>
          <w:sz w:val="32"/>
          <w:szCs w:val="32"/>
        </w:rPr>
        <w:t>W01</w:t>
      </w:r>
      <w:r>
        <w:rPr>
          <w:rFonts w:ascii="仿宋_GB2312" w:eastAsia="仿宋_GB2312" w:hint="eastAsia"/>
          <w:sz w:val="32"/>
          <w:szCs w:val="32"/>
        </w:rPr>
        <w:t>医疗废物，废物代码为8</w:t>
      </w:r>
      <w:r>
        <w:rPr>
          <w:rFonts w:ascii="仿宋_GB2312" w:eastAsia="仿宋_GB2312"/>
          <w:sz w:val="32"/>
          <w:szCs w:val="32"/>
        </w:rPr>
        <w:t>41-001-01</w:t>
      </w:r>
      <w:r>
        <w:rPr>
          <w:rFonts w:ascii="仿宋_GB2312" w:eastAsia="仿宋_GB2312" w:hint="eastAsia"/>
          <w:sz w:val="32"/>
          <w:szCs w:val="32"/>
        </w:rPr>
        <w:t>感染性废物）进行转运处置。</w:t>
      </w:r>
      <w:bookmarkEnd w:id="0"/>
    </w:p>
    <w:p w14:paraId="6D6B364C" w14:textId="05C12DB1" w:rsidR="009F243E" w:rsidRDefault="009F243E" w:rsidP="009F243E">
      <w:pPr>
        <w:ind w:firstLineChars="200" w:firstLine="640"/>
        <w:jc w:val="left"/>
        <w:rPr>
          <w:rFonts w:ascii="仿宋_GB2312" w:eastAsia="仿宋_GB2312"/>
          <w:sz w:val="32"/>
          <w:szCs w:val="32"/>
        </w:rPr>
      </w:pPr>
      <w:r>
        <w:rPr>
          <w:rFonts w:ascii="仿宋_GB2312" w:eastAsia="仿宋_GB2312" w:hint="eastAsia"/>
          <w:sz w:val="32"/>
          <w:szCs w:val="32"/>
        </w:rPr>
        <w:t>二、服务要求</w:t>
      </w:r>
    </w:p>
    <w:p w14:paraId="0316F258" w14:textId="73FDABB7" w:rsidR="009F243E" w:rsidRPr="009F243E" w:rsidRDefault="009F243E" w:rsidP="009F243E">
      <w:pPr>
        <w:tabs>
          <w:tab w:val="left" w:pos="0"/>
        </w:tabs>
        <w:suppressAutoHyphens/>
        <w:spacing w:line="52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成交供应商</w:t>
      </w:r>
      <w:r w:rsidRPr="009F243E">
        <w:rPr>
          <w:rFonts w:ascii="仿宋_GB2312" w:eastAsia="仿宋_GB2312" w:hint="eastAsia"/>
          <w:sz w:val="32"/>
          <w:szCs w:val="32"/>
        </w:rPr>
        <w:t>须及时按国家相关规定对医疗污泥进行转运处置，对无害化处理后的污泥（HW01医疗废物，废物代码为841-001-01感染性废物）在接到</w:t>
      </w:r>
      <w:r w:rsidR="00C140CD">
        <w:rPr>
          <w:rFonts w:ascii="仿宋_GB2312" w:eastAsia="仿宋_GB2312" w:hint="eastAsia"/>
          <w:sz w:val="32"/>
          <w:szCs w:val="32"/>
        </w:rPr>
        <w:t>采购人</w:t>
      </w:r>
      <w:bookmarkStart w:id="1" w:name="_GoBack"/>
      <w:bookmarkEnd w:id="1"/>
      <w:r w:rsidRPr="009F243E">
        <w:rPr>
          <w:rFonts w:ascii="仿宋_GB2312" w:eastAsia="仿宋_GB2312" w:hint="eastAsia"/>
          <w:sz w:val="32"/>
          <w:szCs w:val="32"/>
        </w:rPr>
        <w:t>通知后需在48小时内进行转运处置。在院区停留时间不得超过48小时；同时为防止造成院区污染，在医院院区内进行干化处理期间要进行相应的消毒处理措施，要求在清掏作业时设置明显的警戒标志物避免意外发生。</w:t>
      </w:r>
    </w:p>
    <w:p w14:paraId="225BBF5C" w14:textId="4B1441C8" w:rsidR="009F243E" w:rsidRPr="009F243E" w:rsidRDefault="009F243E" w:rsidP="009F243E">
      <w:pPr>
        <w:tabs>
          <w:tab w:val="left" w:pos="0"/>
        </w:tabs>
        <w:suppressAutoHyphens/>
        <w:spacing w:line="520" w:lineRule="exact"/>
        <w:ind w:firstLineChars="200" w:firstLine="640"/>
        <w:rPr>
          <w:rFonts w:ascii="仿宋_GB2312" w:eastAsia="仿宋_GB2312"/>
          <w:sz w:val="32"/>
          <w:szCs w:val="32"/>
        </w:rPr>
      </w:pPr>
      <w:r w:rsidRPr="009F243E">
        <w:rPr>
          <w:rFonts w:ascii="仿宋_GB2312" w:eastAsia="仿宋_GB2312" w:hint="eastAsia"/>
          <w:sz w:val="32"/>
          <w:szCs w:val="32"/>
        </w:rPr>
        <w:t>2.</w:t>
      </w:r>
      <w:r w:rsidRPr="009F243E">
        <w:rPr>
          <w:rFonts w:ascii="仿宋_GB2312" w:eastAsia="仿宋_GB2312"/>
          <w:sz w:val="32"/>
          <w:szCs w:val="32"/>
        </w:rPr>
        <w:t xml:space="preserve"> </w:t>
      </w:r>
      <w:r>
        <w:rPr>
          <w:rFonts w:ascii="仿宋_GB2312" w:eastAsia="仿宋_GB2312" w:hint="eastAsia"/>
          <w:sz w:val="32"/>
          <w:szCs w:val="32"/>
        </w:rPr>
        <w:t>成交供应商</w:t>
      </w:r>
      <w:r w:rsidRPr="009F243E">
        <w:rPr>
          <w:rFonts w:ascii="仿宋_GB2312" w:eastAsia="仿宋_GB2312" w:hint="eastAsia"/>
          <w:sz w:val="32"/>
          <w:szCs w:val="32"/>
        </w:rPr>
        <w:t>须严格按照国家危险废物处理相关法律法规及标准、技术规范等规定，制定清淤转运处置方案，规范处置医院危险废物；处置过程中如出现违规行为，或对环境造成污染，由</w:t>
      </w:r>
      <w:r>
        <w:rPr>
          <w:rFonts w:ascii="仿宋_GB2312" w:eastAsia="仿宋_GB2312" w:hint="eastAsia"/>
          <w:sz w:val="32"/>
          <w:szCs w:val="32"/>
        </w:rPr>
        <w:t>成交供应商</w:t>
      </w:r>
      <w:r w:rsidRPr="009F243E">
        <w:rPr>
          <w:rFonts w:ascii="仿宋_GB2312" w:eastAsia="仿宋_GB2312" w:hint="eastAsia"/>
          <w:sz w:val="32"/>
          <w:szCs w:val="32"/>
        </w:rPr>
        <w:t>承担全部责任。</w:t>
      </w:r>
    </w:p>
    <w:p w14:paraId="34C8F867" w14:textId="760936B1" w:rsidR="009F243E" w:rsidRPr="009F243E" w:rsidRDefault="009F243E" w:rsidP="009F243E">
      <w:pPr>
        <w:tabs>
          <w:tab w:val="left" w:pos="0"/>
        </w:tabs>
        <w:suppressAutoHyphens/>
        <w:spacing w:line="520" w:lineRule="exact"/>
        <w:ind w:firstLineChars="200" w:firstLine="640"/>
        <w:rPr>
          <w:rFonts w:ascii="仿宋_GB2312" w:eastAsia="仿宋_GB2312"/>
          <w:sz w:val="32"/>
          <w:szCs w:val="32"/>
        </w:rPr>
      </w:pPr>
      <w:r w:rsidRPr="009F243E">
        <w:rPr>
          <w:rFonts w:ascii="仿宋_GB2312" w:eastAsia="仿宋_GB2312" w:hint="eastAsia"/>
          <w:sz w:val="32"/>
          <w:szCs w:val="32"/>
        </w:rPr>
        <w:t>3.</w:t>
      </w:r>
      <w:r w:rsidRPr="009F243E">
        <w:rPr>
          <w:rFonts w:ascii="仿宋_GB2312" w:eastAsia="仿宋_GB2312"/>
          <w:sz w:val="32"/>
          <w:szCs w:val="32"/>
        </w:rPr>
        <w:t xml:space="preserve"> </w:t>
      </w:r>
      <w:r w:rsidRPr="009F243E">
        <w:rPr>
          <w:rFonts w:ascii="仿宋_GB2312" w:eastAsia="仿宋_GB2312" w:hint="eastAsia"/>
          <w:sz w:val="32"/>
          <w:szCs w:val="32"/>
        </w:rPr>
        <w:t>在清理过程中，</w:t>
      </w:r>
      <w:r>
        <w:rPr>
          <w:rFonts w:ascii="仿宋_GB2312" w:eastAsia="仿宋_GB2312" w:hint="eastAsia"/>
          <w:sz w:val="32"/>
          <w:szCs w:val="32"/>
        </w:rPr>
        <w:t>成交供应商</w:t>
      </w:r>
      <w:r w:rsidRPr="009F243E">
        <w:rPr>
          <w:rFonts w:ascii="仿宋_GB2312" w:eastAsia="仿宋_GB2312" w:hint="eastAsia"/>
          <w:sz w:val="32"/>
          <w:szCs w:val="32"/>
        </w:rPr>
        <w:t>应自行提供相关人员、</w:t>
      </w:r>
      <w:r w:rsidRPr="009F243E">
        <w:rPr>
          <w:rFonts w:ascii="仿宋_GB2312" w:eastAsia="仿宋_GB2312" w:hint="eastAsia"/>
          <w:sz w:val="32"/>
          <w:szCs w:val="32"/>
        </w:rPr>
        <w:lastRenderedPageBreak/>
        <w:t>设施设备等，如给环境造成破坏，应当恢复原状，工作过程中造成医院及第三方财产损坏须承担赔偿责任。</w:t>
      </w:r>
    </w:p>
    <w:p w14:paraId="1CEE58F1" w14:textId="77777777" w:rsidR="009F243E" w:rsidRPr="009F243E" w:rsidRDefault="009F243E" w:rsidP="009F243E">
      <w:pPr>
        <w:tabs>
          <w:tab w:val="left" w:pos="0"/>
        </w:tabs>
        <w:suppressAutoHyphens/>
        <w:spacing w:line="520" w:lineRule="exact"/>
        <w:ind w:firstLineChars="200" w:firstLine="640"/>
        <w:rPr>
          <w:rFonts w:ascii="仿宋_GB2312" w:eastAsia="仿宋_GB2312"/>
          <w:sz w:val="32"/>
          <w:szCs w:val="32"/>
        </w:rPr>
      </w:pPr>
      <w:r w:rsidRPr="009F243E">
        <w:rPr>
          <w:rFonts w:ascii="仿宋_GB2312" w:eastAsia="仿宋_GB2312" w:hint="eastAsia"/>
          <w:sz w:val="32"/>
          <w:szCs w:val="32"/>
        </w:rPr>
        <w:t>4.</w:t>
      </w:r>
      <w:r w:rsidRPr="009F243E">
        <w:rPr>
          <w:rFonts w:ascii="仿宋_GB2312" w:eastAsia="仿宋_GB2312"/>
          <w:sz w:val="32"/>
          <w:szCs w:val="32"/>
        </w:rPr>
        <w:t xml:space="preserve"> </w:t>
      </w:r>
      <w:r w:rsidRPr="009F243E">
        <w:rPr>
          <w:rFonts w:ascii="仿宋_GB2312" w:eastAsia="仿宋_GB2312" w:hint="eastAsia"/>
          <w:sz w:val="32"/>
          <w:szCs w:val="32"/>
        </w:rPr>
        <w:t xml:space="preserve">在清理过程中，应当采取相应的安全防范措施，应自行购买足额的人身、意外伤害、车辆等保险，在工作期间发生的任何意外事件与甲方无关，应自行承担全部责任。 </w:t>
      </w:r>
    </w:p>
    <w:p w14:paraId="7ED6E100" w14:textId="31313124" w:rsidR="009F243E" w:rsidRDefault="009F243E" w:rsidP="009F243E">
      <w:pPr>
        <w:tabs>
          <w:tab w:val="left" w:pos="0"/>
        </w:tabs>
        <w:suppressAutoHyphens/>
        <w:spacing w:line="520" w:lineRule="exact"/>
        <w:ind w:firstLineChars="200" w:firstLine="640"/>
        <w:rPr>
          <w:rFonts w:ascii="仿宋_GB2312" w:eastAsia="仿宋_GB2312"/>
          <w:sz w:val="32"/>
          <w:szCs w:val="32"/>
        </w:rPr>
      </w:pPr>
      <w:r w:rsidRPr="009F243E">
        <w:rPr>
          <w:rFonts w:ascii="仿宋_GB2312" w:eastAsia="仿宋_GB2312" w:hint="eastAsia"/>
          <w:sz w:val="32"/>
          <w:szCs w:val="32"/>
        </w:rPr>
        <w:t>5.</w:t>
      </w:r>
      <w:r w:rsidRPr="009F243E">
        <w:rPr>
          <w:rFonts w:ascii="仿宋_GB2312" w:eastAsia="仿宋_GB2312"/>
          <w:sz w:val="32"/>
          <w:szCs w:val="32"/>
        </w:rPr>
        <w:t xml:space="preserve"> </w:t>
      </w:r>
      <w:r w:rsidRPr="009F243E">
        <w:rPr>
          <w:rFonts w:ascii="仿宋_GB2312" w:eastAsia="仿宋_GB2312" w:hint="eastAsia"/>
          <w:sz w:val="32"/>
          <w:szCs w:val="32"/>
        </w:rPr>
        <w:t>在清理过程中，不得影响医院正常医疗秩序，清理完成后应彻底清理场地。</w:t>
      </w:r>
    </w:p>
    <w:p w14:paraId="5F028C7B" w14:textId="078AA0CB" w:rsidR="009F243E" w:rsidRDefault="009F243E" w:rsidP="009F243E">
      <w:pPr>
        <w:ind w:firstLineChars="200" w:firstLine="640"/>
        <w:jc w:val="left"/>
        <w:rPr>
          <w:rFonts w:ascii="仿宋_GB2312" w:eastAsia="仿宋_GB2312"/>
          <w:sz w:val="32"/>
          <w:szCs w:val="32"/>
        </w:rPr>
      </w:pPr>
      <w:r>
        <w:rPr>
          <w:rFonts w:ascii="仿宋_GB2312" w:eastAsia="仿宋_GB2312" w:hint="eastAsia"/>
          <w:sz w:val="32"/>
          <w:szCs w:val="32"/>
        </w:rPr>
        <w:t>三、付款方式</w:t>
      </w:r>
    </w:p>
    <w:p w14:paraId="6E3B7827" w14:textId="62CEC67C" w:rsidR="009F243E" w:rsidRPr="009F243E" w:rsidRDefault="009F243E" w:rsidP="009F243E">
      <w:pPr>
        <w:tabs>
          <w:tab w:val="left" w:pos="0"/>
        </w:tabs>
        <w:suppressAutoHyphens/>
        <w:spacing w:line="520" w:lineRule="exact"/>
        <w:ind w:firstLineChars="200" w:firstLine="640"/>
        <w:rPr>
          <w:rFonts w:ascii="仿宋_GB2312" w:eastAsia="仿宋_GB2312"/>
          <w:sz w:val="32"/>
          <w:szCs w:val="32"/>
        </w:rPr>
      </w:pPr>
      <w:r w:rsidRPr="009F243E">
        <w:rPr>
          <w:rFonts w:ascii="仿宋_GB2312" w:eastAsia="仿宋_GB2312" w:hint="eastAsia"/>
          <w:sz w:val="32"/>
          <w:szCs w:val="32"/>
        </w:rPr>
        <w:t>1、按实际清掏及转运处置数量，以每</w:t>
      </w:r>
      <w:r w:rsidR="004B1522">
        <w:rPr>
          <w:rFonts w:ascii="仿宋_GB2312" w:eastAsia="仿宋_GB2312" w:hint="eastAsia"/>
          <w:sz w:val="32"/>
          <w:szCs w:val="32"/>
        </w:rPr>
        <w:t>千克</w:t>
      </w:r>
      <w:r w:rsidR="004B1522" w:rsidRPr="009F243E">
        <w:rPr>
          <w:rFonts w:ascii="仿宋_GB2312" w:eastAsia="仿宋_GB2312" w:hint="eastAsia"/>
          <w:sz w:val="32"/>
          <w:szCs w:val="32"/>
        </w:rPr>
        <w:t>清掏</w:t>
      </w:r>
      <w:r w:rsidR="004B1522">
        <w:rPr>
          <w:rFonts w:ascii="仿宋_GB2312" w:eastAsia="仿宋_GB2312" w:hint="eastAsia"/>
          <w:sz w:val="32"/>
          <w:szCs w:val="32"/>
        </w:rPr>
        <w:t>与</w:t>
      </w:r>
      <w:r w:rsidR="004B1522" w:rsidRPr="009F243E">
        <w:rPr>
          <w:rFonts w:ascii="仿宋_GB2312" w:eastAsia="仿宋_GB2312" w:hint="eastAsia"/>
          <w:sz w:val="32"/>
          <w:szCs w:val="32"/>
        </w:rPr>
        <w:t>转运处置</w:t>
      </w:r>
      <w:r w:rsidRPr="009F243E">
        <w:rPr>
          <w:rFonts w:ascii="仿宋_GB2312" w:eastAsia="仿宋_GB2312" w:hint="eastAsia"/>
          <w:sz w:val="32"/>
          <w:szCs w:val="32"/>
        </w:rPr>
        <w:t>单价据实结算。每次转运的危险废物现场采用计重装置准确称重，结算计重依据（危险废物转移联单）须现场由双方签字确认为准。</w:t>
      </w:r>
    </w:p>
    <w:p w14:paraId="42C8CBD0" w14:textId="695525FD" w:rsidR="009F243E" w:rsidRPr="009F243E" w:rsidRDefault="009F243E" w:rsidP="009F243E">
      <w:pPr>
        <w:tabs>
          <w:tab w:val="left" w:pos="0"/>
        </w:tabs>
        <w:suppressAutoHyphens/>
        <w:spacing w:line="520" w:lineRule="exact"/>
        <w:ind w:firstLineChars="200" w:firstLine="640"/>
        <w:rPr>
          <w:rFonts w:ascii="仿宋_GB2312" w:eastAsia="仿宋_GB2312"/>
          <w:sz w:val="32"/>
          <w:szCs w:val="32"/>
        </w:rPr>
      </w:pPr>
      <w:r>
        <w:rPr>
          <w:rFonts w:ascii="仿宋_GB2312" w:eastAsia="仿宋_GB2312" w:hint="eastAsia"/>
          <w:sz w:val="32"/>
          <w:szCs w:val="32"/>
        </w:rPr>
        <w:t>2、成交供应商</w:t>
      </w:r>
      <w:r w:rsidRPr="009F243E">
        <w:rPr>
          <w:rFonts w:ascii="仿宋_GB2312" w:eastAsia="仿宋_GB2312" w:hint="eastAsia"/>
          <w:sz w:val="32"/>
          <w:szCs w:val="32"/>
        </w:rPr>
        <w:t>每次清掏转运完成，经验收合格并提供主管部门具有合法的电子转运联单和合法有效的增值税发票等凭证，</w:t>
      </w:r>
      <w:r w:rsidR="00D03427">
        <w:rPr>
          <w:rFonts w:ascii="仿宋_GB2312" w:eastAsia="仿宋_GB2312" w:hint="eastAsia"/>
          <w:sz w:val="32"/>
          <w:szCs w:val="32"/>
        </w:rPr>
        <w:t>采购人</w:t>
      </w:r>
      <w:r w:rsidRPr="009F243E">
        <w:rPr>
          <w:rFonts w:ascii="仿宋_GB2312" w:eastAsia="仿宋_GB2312" w:hint="eastAsia"/>
          <w:sz w:val="32"/>
          <w:szCs w:val="32"/>
        </w:rPr>
        <w:t>收到之日起1</w:t>
      </w:r>
      <w:r w:rsidRPr="009F243E">
        <w:rPr>
          <w:rFonts w:ascii="仿宋_GB2312" w:eastAsia="仿宋_GB2312"/>
          <w:sz w:val="32"/>
          <w:szCs w:val="32"/>
        </w:rPr>
        <w:t>5</w:t>
      </w:r>
      <w:r w:rsidRPr="009F243E">
        <w:rPr>
          <w:rFonts w:ascii="仿宋_GB2312" w:eastAsia="仿宋_GB2312" w:hint="eastAsia"/>
          <w:sz w:val="32"/>
          <w:szCs w:val="32"/>
        </w:rPr>
        <w:t>个工作日内，以银行转账方式向乙方支付该批次服务费用。</w:t>
      </w:r>
    </w:p>
    <w:p w14:paraId="6C473C86" w14:textId="00AE88F5" w:rsidR="009F243E" w:rsidRPr="009F243E" w:rsidRDefault="009F243E" w:rsidP="009F243E">
      <w:pPr>
        <w:ind w:firstLineChars="200" w:firstLine="640"/>
        <w:jc w:val="left"/>
        <w:rPr>
          <w:rFonts w:ascii="仿宋_GB2312" w:eastAsia="仿宋_GB2312" w:hint="eastAsia"/>
          <w:sz w:val="32"/>
          <w:szCs w:val="32"/>
        </w:rPr>
      </w:pPr>
    </w:p>
    <w:sectPr w:rsidR="009F243E" w:rsidRPr="009F243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4D5712" w14:textId="77777777" w:rsidR="002008B2" w:rsidRDefault="002008B2" w:rsidP="009F243E">
      <w:r>
        <w:separator/>
      </w:r>
    </w:p>
  </w:endnote>
  <w:endnote w:type="continuationSeparator" w:id="0">
    <w:p w14:paraId="403C426F" w14:textId="77777777" w:rsidR="002008B2" w:rsidRDefault="002008B2" w:rsidP="009F24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9987E6" w14:textId="77777777" w:rsidR="002008B2" w:rsidRDefault="002008B2" w:rsidP="009F243E">
      <w:r>
        <w:separator/>
      </w:r>
    </w:p>
  </w:footnote>
  <w:footnote w:type="continuationSeparator" w:id="0">
    <w:p w14:paraId="002F9B66" w14:textId="77777777" w:rsidR="002008B2" w:rsidRDefault="002008B2" w:rsidP="009F24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4031F6"/>
    <w:rsid w:val="00153749"/>
    <w:rsid w:val="002008B2"/>
    <w:rsid w:val="002A078C"/>
    <w:rsid w:val="004031F6"/>
    <w:rsid w:val="00441A75"/>
    <w:rsid w:val="004B1522"/>
    <w:rsid w:val="00583F1B"/>
    <w:rsid w:val="009F243E"/>
    <w:rsid w:val="00C140CD"/>
    <w:rsid w:val="00D03427"/>
    <w:rsid w:val="00E202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AD65B0"/>
  <w15:chartTrackingRefBased/>
  <w15:docId w15:val="{89BBD7A2-DB47-4EE1-944A-2FB726E8B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F243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F243E"/>
    <w:rPr>
      <w:sz w:val="18"/>
      <w:szCs w:val="18"/>
    </w:rPr>
  </w:style>
  <w:style w:type="paragraph" w:styleId="a5">
    <w:name w:val="footer"/>
    <w:basedOn w:val="a"/>
    <w:link w:val="a6"/>
    <w:uiPriority w:val="99"/>
    <w:unhideWhenUsed/>
    <w:rsid w:val="009F243E"/>
    <w:pPr>
      <w:tabs>
        <w:tab w:val="center" w:pos="4153"/>
        <w:tab w:val="right" w:pos="8306"/>
      </w:tabs>
      <w:snapToGrid w:val="0"/>
      <w:jc w:val="left"/>
    </w:pPr>
    <w:rPr>
      <w:sz w:val="18"/>
      <w:szCs w:val="18"/>
    </w:rPr>
  </w:style>
  <w:style w:type="character" w:customStyle="1" w:styleId="a6">
    <w:name w:val="页脚 字符"/>
    <w:basedOn w:val="a0"/>
    <w:link w:val="a5"/>
    <w:uiPriority w:val="99"/>
    <w:rsid w:val="009F243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2026-03-11T01:23:00Z</dcterms:created>
  <dcterms:modified xsi:type="dcterms:W3CDTF">2026-03-11T02:02:00Z</dcterms:modified>
</cp:coreProperties>
</file>