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0475E4" w:rsidRDefault="00AD4D97" w:rsidP="00AD4D97">
      <w:pPr>
        <w:spacing w:line="360" w:lineRule="auto"/>
        <w:ind w:firstLineChars="200" w:firstLine="800"/>
        <w:jc w:val="center"/>
        <w:rPr>
          <w:rFonts w:ascii="方正小标宋简体" w:eastAsia="方正小标宋简体" w:hAnsi="方正小标宋简体" w:cs="方正小标宋简体"/>
          <w:sz w:val="40"/>
          <w:szCs w:val="32"/>
        </w:rPr>
      </w:pPr>
      <w:r w:rsidRPr="00AD4D97">
        <w:rPr>
          <w:rFonts w:ascii="方正小标宋简体" w:eastAsia="方正小标宋简体" w:hAnsi="方正小标宋简体" w:cs="方正小标宋简体" w:hint="eastAsia"/>
          <w:sz w:val="40"/>
          <w:szCs w:val="32"/>
        </w:rPr>
        <w:t>肠内营养</w:t>
      </w:r>
      <w:r w:rsidR="004C1E80">
        <w:rPr>
          <w:rFonts w:ascii="方正小标宋简体" w:eastAsia="方正小标宋简体" w:hAnsi="方正小标宋简体" w:cs="方正小标宋简体" w:hint="eastAsia"/>
          <w:sz w:val="40"/>
          <w:szCs w:val="32"/>
        </w:rPr>
        <w:t>制剂项目</w:t>
      </w:r>
      <w:r w:rsidR="00E31B01">
        <w:rPr>
          <w:rFonts w:ascii="方正小标宋简体" w:eastAsia="方正小标宋简体" w:hAnsi="方正小标宋简体" w:cs="方正小标宋简体" w:hint="eastAsia"/>
          <w:sz w:val="40"/>
          <w:szCs w:val="32"/>
        </w:rPr>
        <w:t>服务要求</w:t>
      </w:r>
    </w:p>
    <w:p w:rsidR="006D2116" w:rsidRPr="00AD4D97" w:rsidRDefault="00E31B01" w:rsidP="00AD4D97">
      <w:pPr>
        <w:spacing w:line="360" w:lineRule="auto"/>
        <w:ind w:firstLineChars="200" w:firstLine="800"/>
        <w:jc w:val="center"/>
        <w:rPr>
          <w:rFonts w:ascii="方正小标宋简体" w:eastAsia="方正小标宋简体" w:hAnsi="方正小标宋简体" w:cs="方正小标宋简体"/>
          <w:sz w:val="40"/>
          <w:szCs w:val="32"/>
        </w:rPr>
      </w:pPr>
      <w:bookmarkStart w:id="0" w:name="_GoBack"/>
      <w:bookmarkEnd w:id="0"/>
      <w:r>
        <w:rPr>
          <w:rFonts w:ascii="方正小标宋简体" w:eastAsia="方正小标宋简体" w:hAnsi="方正小标宋简体" w:cs="方正小标宋简体" w:hint="eastAsia"/>
          <w:sz w:val="40"/>
          <w:szCs w:val="32"/>
        </w:rPr>
        <w:t>（初步</w:t>
      </w:r>
      <w:r w:rsidR="00AD4D97" w:rsidRPr="00AD4D97">
        <w:rPr>
          <w:rFonts w:ascii="方正小标宋简体" w:eastAsia="方正小标宋简体" w:hAnsi="方正小标宋简体" w:cs="方正小标宋简体" w:hint="eastAsia"/>
          <w:sz w:val="40"/>
          <w:szCs w:val="32"/>
        </w:rPr>
        <w:t>要求</w:t>
      </w:r>
      <w:r>
        <w:rPr>
          <w:rFonts w:ascii="方正小标宋简体" w:eastAsia="方正小标宋简体" w:hAnsi="方正小标宋简体" w:cs="方正小标宋简体" w:hint="eastAsia"/>
          <w:sz w:val="40"/>
          <w:szCs w:val="32"/>
        </w:rPr>
        <w:t>）</w:t>
      </w:r>
    </w:p>
    <w:p w:rsidR="0031050C" w:rsidRPr="008E50FC" w:rsidRDefault="0031050C" w:rsidP="00AD4D97">
      <w:pPr>
        <w:pStyle w:val="a0"/>
        <w:spacing w:line="360" w:lineRule="auto"/>
        <w:rPr>
          <w:rFonts w:ascii="仿宋_GB2312" w:eastAsia="仿宋_GB2312"/>
          <w:sz w:val="32"/>
          <w:szCs w:val="32"/>
        </w:rPr>
      </w:pPr>
      <w:r w:rsidRPr="008E50FC">
        <w:rPr>
          <w:rFonts w:ascii="仿宋_GB2312" w:eastAsia="仿宋_GB2312" w:hint="eastAsia"/>
          <w:sz w:val="32"/>
          <w:szCs w:val="32"/>
        </w:rPr>
        <w:t>一、质量要求</w:t>
      </w:r>
    </w:p>
    <w:p w:rsidR="0031050C" w:rsidRPr="008E50FC" w:rsidRDefault="0031050C" w:rsidP="00AD4D97">
      <w:pPr>
        <w:spacing w:line="360" w:lineRule="auto"/>
        <w:ind w:firstLineChars="200" w:firstLine="640"/>
        <w:rPr>
          <w:rFonts w:ascii="仿宋_GB2312" w:eastAsia="仿宋_GB2312" w:hAnsi="仿宋_GB2312" w:cs="仿宋_GB2312"/>
          <w:color w:val="0D0D0D"/>
          <w:sz w:val="32"/>
          <w:szCs w:val="32"/>
        </w:rPr>
      </w:pPr>
      <w:r w:rsidRPr="008E50FC">
        <w:rPr>
          <w:rFonts w:ascii="仿宋_GB2312" w:eastAsia="仿宋_GB2312" w:hAnsi="仿宋_GB2312" w:cs="仿宋_GB2312" w:hint="eastAsia"/>
          <w:color w:val="0D0D0D"/>
          <w:sz w:val="32"/>
          <w:szCs w:val="32"/>
        </w:rPr>
        <w:t>1、需满足《中华人民共和国食品安全法》</w:t>
      </w:r>
      <w:r w:rsidR="00B015DA" w:rsidRPr="008E50FC">
        <w:rPr>
          <w:rFonts w:ascii="仿宋_GB2312" w:eastAsia="仿宋_GB2312" w:hAnsi="仿宋_GB2312" w:cs="仿宋_GB2312" w:hint="eastAsia"/>
          <w:color w:val="0D0D0D"/>
          <w:sz w:val="32"/>
          <w:szCs w:val="32"/>
        </w:rPr>
        <w:t>和《特殊医学用途配方食品注册管理办法》</w:t>
      </w:r>
      <w:r w:rsidRPr="008E50FC">
        <w:rPr>
          <w:rFonts w:ascii="仿宋_GB2312" w:eastAsia="仿宋_GB2312" w:hAnsi="仿宋_GB2312" w:cs="仿宋_GB2312" w:hint="eastAsia"/>
          <w:color w:val="0D0D0D"/>
          <w:sz w:val="32"/>
          <w:szCs w:val="32"/>
        </w:rPr>
        <w:t>等相关食品安全标准</w:t>
      </w:r>
      <w:r w:rsidR="003D0159" w:rsidRPr="008E50FC">
        <w:rPr>
          <w:rFonts w:ascii="仿宋_GB2312" w:eastAsia="仿宋_GB2312" w:hAnsi="仿宋_GB2312" w:cs="仿宋_GB2312" w:hint="eastAsia"/>
          <w:color w:val="0D0D0D"/>
          <w:sz w:val="32"/>
          <w:szCs w:val="32"/>
        </w:rPr>
        <w:t>，在履约期间，若因国家、部门政策规定出现与合同约定相抵触时，则按相关规定执行。</w:t>
      </w:r>
    </w:p>
    <w:p w:rsidR="0031050C" w:rsidRPr="008E50FC" w:rsidRDefault="0031050C" w:rsidP="00AD4D97">
      <w:pPr>
        <w:spacing w:line="360" w:lineRule="auto"/>
        <w:ind w:firstLineChars="200" w:firstLine="640"/>
        <w:rPr>
          <w:rFonts w:ascii="仿宋_GB2312" w:eastAsia="仿宋_GB2312" w:hAnsi="等线"/>
          <w:sz w:val="32"/>
          <w:szCs w:val="32"/>
        </w:rPr>
      </w:pPr>
      <w:r w:rsidRPr="008E50FC">
        <w:rPr>
          <w:rFonts w:ascii="仿宋_GB2312" w:eastAsia="仿宋_GB2312" w:hAnsi="仿宋_GB2312" w:cs="仿宋_GB2312" w:hint="eastAsia"/>
          <w:color w:val="0D0D0D"/>
          <w:sz w:val="32"/>
          <w:szCs w:val="32"/>
        </w:rPr>
        <w:t>2、</w:t>
      </w:r>
      <w:r w:rsidR="003D0159" w:rsidRPr="008E50FC">
        <w:rPr>
          <w:rFonts w:ascii="仿宋_GB2312" w:eastAsia="仿宋_GB2312" w:hAnsi="仿宋_GB2312" w:cs="仿宋_GB2312" w:hint="eastAsia"/>
          <w:kern w:val="0"/>
          <w:sz w:val="32"/>
          <w:szCs w:val="32"/>
          <w:lang w:bidi="ar"/>
        </w:rPr>
        <w:t>成交供应商配送的肠内营养制剂，产品须追溯可查。</w:t>
      </w:r>
    </w:p>
    <w:p w:rsidR="003D0159" w:rsidRPr="008E50FC" w:rsidRDefault="00B015DA" w:rsidP="00AD4D97">
      <w:pPr>
        <w:spacing w:line="360" w:lineRule="auto"/>
        <w:ind w:firstLineChars="200" w:firstLine="640"/>
        <w:rPr>
          <w:rFonts w:ascii="仿宋_GB2312" w:eastAsia="仿宋_GB2312" w:hAnsi="等线"/>
          <w:sz w:val="32"/>
          <w:szCs w:val="32"/>
        </w:rPr>
      </w:pPr>
      <w:r w:rsidRPr="008E50FC">
        <w:rPr>
          <w:rFonts w:ascii="仿宋_GB2312" w:eastAsia="仿宋_GB2312" w:hAnsi="仿宋_GB2312" w:cs="仿宋_GB2312" w:hint="eastAsia"/>
          <w:kern w:val="0"/>
          <w:sz w:val="32"/>
          <w:szCs w:val="32"/>
          <w:lang w:bidi="ar"/>
        </w:rPr>
        <w:t>3、</w:t>
      </w:r>
      <w:r w:rsidR="003D0159" w:rsidRPr="008E50FC">
        <w:rPr>
          <w:rFonts w:ascii="仿宋_GB2312" w:eastAsia="仿宋_GB2312" w:hAnsi="仿宋_GB2312" w:cs="仿宋_GB2312" w:hint="eastAsia"/>
          <w:color w:val="0D0D0D"/>
          <w:sz w:val="32"/>
          <w:szCs w:val="32"/>
        </w:rPr>
        <w:t>成交供应商配送的肠内营养制剂，须取得国家食品药品监督管理部门核发的特殊医学用途配方食品注册证。</w:t>
      </w:r>
    </w:p>
    <w:p w:rsidR="0031050C" w:rsidRPr="008E50FC" w:rsidRDefault="0031050C" w:rsidP="00AD4D97">
      <w:pPr>
        <w:spacing w:line="360" w:lineRule="auto"/>
        <w:rPr>
          <w:rFonts w:ascii="仿宋_GB2312" w:eastAsia="仿宋_GB2312"/>
          <w:sz w:val="32"/>
          <w:szCs w:val="32"/>
        </w:rPr>
      </w:pPr>
      <w:r w:rsidRPr="008E50FC">
        <w:rPr>
          <w:rFonts w:ascii="仿宋_GB2312" w:eastAsia="仿宋_GB2312" w:hint="eastAsia"/>
          <w:sz w:val="32"/>
          <w:szCs w:val="32"/>
        </w:rPr>
        <w:t>二、服务要求</w:t>
      </w:r>
    </w:p>
    <w:p w:rsidR="00EE149D" w:rsidRPr="008E50FC" w:rsidRDefault="00EE149D" w:rsidP="00AD4D97">
      <w:pPr>
        <w:spacing w:line="360" w:lineRule="auto"/>
        <w:ind w:firstLineChars="200" w:firstLine="640"/>
        <w:rPr>
          <w:rFonts w:ascii="仿宋_GB2312" w:eastAsia="仿宋_GB2312" w:hAnsi="仿宋_GB2312" w:cs="仿宋_GB2312"/>
          <w:kern w:val="0"/>
          <w:sz w:val="32"/>
          <w:szCs w:val="32"/>
          <w:lang w:bidi="ar"/>
        </w:rPr>
      </w:pPr>
      <w:r w:rsidRPr="008E50FC">
        <w:rPr>
          <w:rFonts w:ascii="仿宋_GB2312" w:eastAsia="仿宋_GB2312" w:hAnsi="仿宋_GB2312" w:cs="仿宋_GB2312" w:hint="eastAsia"/>
          <w:kern w:val="0"/>
          <w:sz w:val="32"/>
          <w:szCs w:val="32"/>
          <w:lang w:bidi="ar"/>
        </w:rPr>
        <w:t>1、成交供应商须按照合同规定的质量、价格、规格及时供货，如因供应商自身原因，直接影响采购人工作，对采购人造成直接或间接经济损失及负面影响的，采购人有权要求供应商停止供货，并按照相关法律及规定承担赔偿责任。</w:t>
      </w:r>
    </w:p>
    <w:p w:rsidR="00EE149D" w:rsidRPr="008E50FC" w:rsidRDefault="00EE149D" w:rsidP="00AD4D97">
      <w:pPr>
        <w:spacing w:line="360" w:lineRule="auto"/>
        <w:ind w:firstLineChars="200" w:firstLine="640"/>
        <w:rPr>
          <w:rFonts w:ascii="仿宋_GB2312" w:eastAsia="仿宋_GB2312" w:hAnsi="仿宋_GB2312" w:cs="仿宋_GB2312"/>
          <w:kern w:val="0"/>
          <w:sz w:val="32"/>
          <w:szCs w:val="32"/>
          <w:lang w:bidi="ar"/>
        </w:rPr>
      </w:pPr>
      <w:r w:rsidRPr="008E50FC">
        <w:rPr>
          <w:rFonts w:ascii="仿宋_GB2312" w:eastAsia="仿宋_GB2312" w:hAnsi="仿宋_GB2312" w:cs="仿宋_GB2312" w:hint="eastAsia"/>
          <w:kern w:val="0"/>
          <w:sz w:val="32"/>
          <w:szCs w:val="32"/>
          <w:lang w:bidi="ar"/>
        </w:rPr>
        <w:t>2、供应商给采购人配送的肠内营养制剂每批次保质期24个月，保质期内由于产品质量原因造成的任何损失和损坏，供应商负责包换、包退。费用包含在合同总价内，采购人不再另行支付费用。</w:t>
      </w:r>
    </w:p>
    <w:p w:rsidR="00EE149D" w:rsidRPr="008E50FC" w:rsidRDefault="00EE149D" w:rsidP="00AD4D97">
      <w:pPr>
        <w:pStyle w:val="a0"/>
        <w:spacing w:line="360" w:lineRule="auto"/>
        <w:rPr>
          <w:rFonts w:ascii="仿宋_GB2312" w:eastAsia="仿宋_GB2312"/>
          <w:sz w:val="32"/>
          <w:szCs w:val="32"/>
          <w:lang w:bidi="ar"/>
        </w:rPr>
      </w:pPr>
      <w:r w:rsidRPr="008E50FC">
        <w:rPr>
          <w:rFonts w:ascii="仿宋_GB2312" w:eastAsia="仿宋_GB2312" w:hint="eastAsia"/>
          <w:sz w:val="32"/>
          <w:szCs w:val="32"/>
          <w:lang w:bidi="ar"/>
        </w:rPr>
        <w:t xml:space="preserve">     3、成交供应商负责肠内营养制剂的送达、配送；交付过程的装卸、运输、仓储等一切事宜，费用包含在合同总价内，采购人不再另行支付费用。</w:t>
      </w:r>
    </w:p>
    <w:p w:rsidR="00EE149D" w:rsidRDefault="00EE149D" w:rsidP="00AD4D97">
      <w:pPr>
        <w:spacing w:line="360" w:lineRule="auto"/>
        <w:rPr>
          <w:rFonts w:ascii="仿宋_GB2312" w:eastAsia="仿宋_GB2312"/>
          <w:sz w:val="32"/>
          <w:szCs w:val="32"/>
          <w:lang w:bidi="ar"/>
        </w:rPr>
      </w:pPr>
      <w:r w:rsidRPr="008E50FC">
        <w:rPr>
          <w:rFonts w:ascii="仿宋_GB2312" w:eastAsia="仿宋_GB2312" w:hint="eastAsia"/>
          <w:sz w:val="32"/>
          <w:szCs w:val="32"/>
          <w:lang w:bidi="ar"/>
        </w:rPr>
        <w:lastRenderedPageBreak/>
        <w:t xml:space="preserve">  </w:t>
      </w:r>
      <w:r w:rsidR="008E50FC">
        <w:rPr>
          <w:rFonts w:ascii="仿宋_GB2312" w:eastAsia="仿宋_GB2312"/>
          <w:sz w:val="32"/>
          <w:szCs w:val="32"/>
          <w:lang w:bidi="ar"/>
        </w:rPr>
        <w:t xml:space="preserve">   4</w:t>
      </w:r>
      <w:r w:rsidR="008E50FC">
        <w:rPr>
          <w:rFonts w:ascii="仿宋_GB2312" w:eastAsia="仿宋_GB2312" w:hint="eastAsia"/>
          <w:sz w:val="32"/>
          <w:szCs w:val="32"/>
          <w:lang w:bidi="ar"/>
        </w:rPr>
        <w:t>、装卸、运输、仓储过程成交供应商应充分考虑可能遇到的各类情况，避免货物遭受暴晒、浸泡、碰撞、挤压、剧烈震荡等伤害，注意防火、防盗、防爆、防雷击，保证货物完好，不被丢失、损坏、损毁或灭失，成交供应商在保证货物财产安全的同时，还须注意人员安全，避免危害他人身体健康和造成人员伤亡情况的发生，如在上述装卸、运输、仓储过程中出现任何货物损坏、损毁、丢失、灭失或人员伤亡等情况，一切责任由成交供应商承担。</w:t>
      </w:r>
    </w:p>
    <w:p w:rsidR="008E50FC" w:rsidRDefault="00EE149D" w:rsidP="00AD4D97">
      <w:pPr>
        <w:pStyle w:val="a0"/>
        <w:spacing w:line="360" w:lineRule="auto"/>
        <w:rPr>
          <w:rFonts w:ascii="仿宋_GB2312" w:eastAsia="仿宋_GB2312"/>
          <w:sz w:val="32"/>
          <w:szCs w:val="32"/>
          <w:lang w:bidi="ar"/>
        </w:rPr>
      </w:pPr>
      <w:r w:rsidRPr="008E50FC">
        <w:rPr>
          <w:rFonts w:ascii="仿宋_GB2312" w:eastAsia="仿宋_GB2312" w:hint="eastAsia"/>
          <w:sz w:val="32"/>
          <w:szCs w:val="32"/>
          <w:lang w:bidi="ar"/>
        </w:rPr>
        <w:t xml:space="preserve">      </w:t>
      </w:r>
      <w:r w:rsidR="008E50FC">
        <w:rPr>
          <w:rFonts w:ascii="仿宋_GB2312" w:eastAsia="仿宋_GB2312"/>
          <w:sz w:val="32"/>
          <w:szCs w:val="32"/>
          <w:lang w:bidi="ar"/>
        </w:rPr>
        <w:t>5</w:t>
      </w:r>
      <w:r w:rsidR="008E50FC">
        <w:rPr>
          <w:rFonts w:ascii="仿宋_GB2312" w:eastAsia="仿宋_GB2312" w:hint="eastAsia"/>
          <w:sz w:val="32"/>
          <w:szCs w:val="32"/>
          <w:lang w:bidi="ar"/>
        </w:rPr>
        <w:t>、成交供应商配送的营养制剂包装均应有防潮、防湿、防锈、防雨及防撞等措施，凡由于包装不良造成的损失和由此产生的费用均由供应商承担。</w:t>
      </w:r>
    </w:p>
    <w:p w:rsidR="00EE149D" w:rsidRPr="008E50FC" w:rsidRDefault="008E50FC" w:rsidP="00AD4D97">
      <w:pPr>
        <w:pStyle w:val="a0"/>
        <w:spacing w:line="360" w:lineRule="auto"/>
        <w:rPr>
          <w:rFonts w:ascii="仿宋_GB2312" w:eastAsia="仿宋_GB2312"/>
          <w:sz w:val="32"/>
          <w:szCs w:val="32"/>
        </w:rPr>
      </w:pPr>
      <w:r>
        <w:rPr>
          <w:rFonts w:ascii="仿宋_GB2312" w:eastAsia="仿宋_GB2312"/>
          <w:sz w:val="32"/>
          <w:szCs w:val="32"/>
          <w:lang w:bidi="ar"/>
        </w:rPr>
        <w:t xml:space="preserve">     6</w:t>
      </w:r>
      <w:r>
        <w:rPr>
          <w:rFonts w:ascii="仿宋_GB2312" w:eastAsia="仿宋_GB2312" w:hint="eastAsia"/>
          <w:sz w:val="32"/>
          <w:szCs w:val="32"/>
          <w:lang w:bidi="ar"/>
        </w:rPr>
        <w:t>、</w:t>
      </w:r>
      <w:r w:rsidR="00EE149D" w:rsidRPr="008E50FC">
        <w:rPr>
          <w:rFonts w:ascii="仿宋_GB2312" w:eastAsia="仿宋_GB2312" w:hint="eastAsia"/>
          <w:sz w:val="32"/>
          <w:szCs w:val="32"/>
        </w:rPr>
        <w:t>由于采购人实际需求可能存在变化，订单以下单品规为准，但货物总价以合同金额或时间为限制，达到即终止合同。成交供应商在提供货物时，须提供配送验收清单（包括但不限于配送时间、配送产品的具体规格型号、数量、单价、配送人员等），经采购人验收通过后签字确认。</w:t>
      </w:r>
    </w:p>
    <w:p w:rsidR="0031050C" w:rsidRDefault="008E50FC" w:rsidP="00AD4D97">
      <w:pPr>
        <w:pStyle w:val="a0"/>
        <w:spacing w:line="360" w:lineRule="auto"/>
        <w:ind w:firstLine="645"/>
        <w:rPr>
          <w:rFonts w:ascii="仿宋_GB2312" w:eastAsia="仿宋_GB2312"/>
          <w:sz w:val="32"/>
          <w:szCs w:val="32"/>
        </w:rPr>
      </w:pPr>
      <w:r>
        <w:rPr>
          <w:rFonts w:ascii="仿宋_GB2312" w:eastAsia="仿宋_GB2312"/>
          <w:sz w:val="32"/>
          <w:szCs w:val="32"/>
        </w:rPr>
        <w:t>7</w:t>
      </w:r>
      <w:r>
        <w:rPr>
          <w:rFonts w:ascii="仿宋_GB2312" w:eastAsia="仿宋_GB2312" w:hint="eastAsia"/>
          <w:sz w:val="32"/>
          <w:szCs w:val="32"/>
        </w:rPr>
        <w:t>、为保证产品质量，成交供应商如不是中标产品制造商的，应在成交后签订合同向采购人提供制造商针对本项目产品授权书原件并加盖制造商公章（鲜章）。</w:t>
      </w:r>
    </w:p>
    <w:p w:rsidR="008E50FC" w:rsidRDefault="008E50FC" w:rsidP="00AD4D97">
      <w:pPr>
        <w:spacing w:line="360" w:lineRule="auto"/>
        <w:ind w:firstLine="645"/>
        <w:rPr>
          <w:rFonts w:ascii="仿宋_GB2312" w:eastAsia="仿宋_GB2312"/>
          <w:sz w:val="32"/>
          <w:szCs w:val="32"/>
        </w:rPr>
      </w:pPr>
      <w:r w:rsidRPr="008E50FC">
        <w:rPr>
          <w:rFonts w:ascii="仿宋_GB2312" w:eastAsia="仿宋_GB2312"/>
          <w:sz w:val="32"/>
          <w:szCs w:val="32"/>
        </w:rPr>
        <w:t>8</w:t>
      </w:r>
      <w:r w:rsidRPr="008E50FC">
        <w:rPr>
          <w:rFonts w:ascii="仿宋_GB2312" w:eastAsia="仿宋_GB2312" w:hint="eastAsia"/>
          <w:sz w:val="32"/>
          <w:szCs w:val="32"/>
        </w:rPr>
        <w:t>、</w:t>
      </w:r>
      <w:r>
        <w:rPr>
          <w:rFonts w:ascii="仿宋_GB2312" w:eastAsia="仿宋_GB2312" w:hint="eastAsia"/>
          <w:sz w:val="32"/>
          <w:szCs w:val="32"/>
        </w:rPr>
        <w:t>采购人将</w:t>
      </w:r>
      <w:r w:rsidR="005B7F58">
        <w:rPr>
          <w:rFonts w:ascii="仿宋_GB2312" w:eastAsia="仿宋_GB2312" w:hint="eastAsia"/>
          <w:sz w:val="32"/>
          <w:szCs w:val="32"/>
        </w:rPr>
        <w:t>不定期对成交供应商所配送的产品进行抽样检查，如发现所投产品不符产品投标响应要求，采购人有权拒收，</w:t>
      </w:r>
      <w:r w:rsidR="005B7F58">
        <w:rPr>
          <w:rFonts w:ascii="仿宋_GB2312" w:eastAsia="仿宋_GB2312" w:hint="eastAsia"/>
          <w:sz w:val="32"/>
          <w:szCs w:val="32"/>
        </w:rPr>
        <w:lastRenderedPageBreak/>
        <w:t>对有问题的产品进行退货处理，同时已经使用的有产品质量问题的产品不予付款，由此造成的损失有成交供应商负全责，情节严重可终止合同执行，并追究法律责任。</w:t>
      </w:r>
    </w:p>
    <w:p w:rsidR="005B7F58" w:rsidRDefault="005B7F58" w:rsidP="00AD4D97">
      <w:pPr>
        <w:pStyle w:val="a0"/>
        <w:spacing w:line="360" w:lineRule="auto"/>
        <w:rPr>
          <w:rFonts w:ascii="仿宋_GB2312" w:eastAsia="仿宋_GB2312"/>
          <w:sz w:val="32"/>
          <w:szCs w:val="32"/>
        </w:rPr>
      </w:pPr>
      <w:r w:rsidRPr="005B7F58">
        <w:rPr>
          <w:rFonts w:ascii="仿宋_GB2312" w:eastAsia="仿宋_GB2312"/>
          <w:sz w:val="32"/>
          <w:szCs w:val="32"/>
        </w:rPr>
        <w:t xml:space="preserve">     9</w:t>
      </w:r>
      <w:r w:rsidRPr="005B7F58">
        <w:rPr>
          <w:rFonts w:ascii="仿宋_GB2312" w:eastAsia="仿宋_GB2312" w:hint="eastAsia"/>
          <w:sz w:val="32"/>
          <w:szCs w:val="32"/>
        </w:rPr>
        <w:t>、</w:t>
      </w:r>
      <w:r>
        <w:rPr>
          <w:rFonts w:ascii="仿宋_GB2312" w:eastAsia="仿宋_GB2312" w:hint="eastAsia"/>
          <w:sz w:val="32"/>
          <w:szCs w:val="32"/>
        </w:rPr>
        <w:t>肠内营养制剂在使用过程中，若临近有效期6个月，采购人可要求供应商更换同品种规格的新效期商品，成交供应商须按采购人要求免费更换。</w:t>
      </w:r>
    </w:p>
    <w:p w:rsidR="005B7F58" w:rsidRPr="005B7F58" w:rsidRDefault="005B7F58" w:rsidP="00AD4D97">
      <w:pPr>
        <w:spacing w:line="360" w:lineRule="auto"/>
        <w:rPr>
          <w:rFonts w:ascii="仿宋_GB2312" w:eastAsia="仿宋_GB2312"/>
          <w:sz w:val="32"/>
          <w:szCs w:val="32"/>
        </w:rPr>
      </w:pPr>
      <w:r w:rsidRPr="005B7F58">
        <w:rPr>
          <w:rFonts w:ascii="仿宋_GB2312" w:eastAsia="仿宋_GB2312" w:hint="eastAsia"/>
          <w:sz w:val="32"/>
          <w:szCs w:val="32"/>
        </w:rPr>
        <w:t xml:space="preserve"> </w:t>
      </w:r>
      <w:r>
        <w:rPr>
          <w:rFonts w:ascii="仿宋_GB2312" w:eastAsia="仿宋_GB2312"/>
          <w:sz w:val="32"/>
          <w:szCs w:val="32"/>
        </w:rPr>
        <w:t xml:space="preserve">   10</w:t>
      </w:r>
      <w:r>
        <w:rPr>
          <w:rFonts w:ascii="仿宋_GB2312" w:eastAsia="仿宋_GB2312" w:hint="eastAsia"/>
          <w:sz w:val="32"/>
          <w:szCs w:val="32"/>
        </w:rPr>
        <w:t>、肠内营养直接入采购人库房后，发现其中其中中小包装短少、破损、污染、异形等情形，或有其他</w:t>
      </w:r>
      <w:r w:rsidR="00AD4D97">
        <w:rPr>
          <w:rFonts w:ascii="仿宋_GB2312" w:eastAsia="仿宋_GB2312" w:hint="eastAsia"/>
          <w:sz w:val="32"/>
          <w:szCs w:val="32"/>
        </w:rPr>
        <w:t>不符合法律法规规定的情形，成交供应商在接到采购人通知后的五日内应当按采购人的要求补货、退货货换货，由此产生的一切风险和费用由成交供应商承担。采购人发现同一批供货的中小包装短少、破损、污染、异形等情况超过总量的5</w:t>
      </w:r>
      <w:r w:rsidR="00AD4D97">
        <w:rPr>
          <w:rFonts w:ascii="仿宋_GB2312" w:eastAsia="仿宋_GB2312"/>
          <w:sz w:val="32"/>
          <w:szCs w:val="32"/>
        </w:rPr>
        <w:t>%</w:t>
      </w:r>
      <w:r w:rsidR="00AD4D97">
        <w:rPr>
          <w:rFonts w:ascii="仿宋_GB2312" w:eastAsia="仿宋_GB2312" w:hint="eastAsia"/>
          <w:sz w:val="32"/>
          <w:szCs w:val="32"/>
        </w:rPr>
        <w:t>的，有权要求乙方就该批供货整体退货或换货。</w:t>
      </w:r>
    </w:p>
    <w:p w:rsidR="0031050C" w:rsidRPr="008E50FC" w:rsidRDefault="0031050C" w:rsidP="00AD4D97">
      <w:pPr>
        <w:pStyle w:val="a0"/>
        <w:spacing w:line="360" w:lineRule="auto"/>
        <w:rPr>
          <w:rFonts w:ascii="仿宋_GB2312" w:eastAsia="仿宋_GB2312"/>
          <w:sz w:val="32"/>
          <w:szCs w:val="32"/>
        </w:rPr>
      </w:pPr>
      <w:r w:rsidRPr="008E50FC">
        <w:rPr>
          <w:rFonts w:ascii="仿宋_GB2312" w:eastAsia="仿宋_GB2312" w:hint="eastAsia"/>
          <w:sz w:val="32"/>
          <w:szCs w:val="32"/>
        </w:rPr>
        <w:t>三、商务要求</w:t>
      </w:r>
    </w:p>
    <w:p w:rsidR="0031050C" w:rsidRPr="008E50FC" w:rsidRDefault="0031050C" w:rsidP="00AD4D97">
      <w:pPr>
        <w:spacing w:line="360" w:lineRule="auto"/>
        <w:ind w:firstLineChars="200" w:firstLine="640"/>
        <w:rPr>
          <w:rStyle w:val="NormalCharacter"/>
          <w:rFonts w:ascii="仿宋_GB2312" w:eastAsia="仿宋_GB2312" w:hAnsi="仿宋_GB2312" w:cs="仿宋_GB2312"/>
          <w:color w:val="0C0C0C"/>
          <w:sz w:val="32"/>
          <w:szCs w:val="32"/>
        </w:rPr>
      </w:pPr>
      <w:r w:rsidRPr="008E50FC">
        <w:rPr>
          <w:rStyle w:val="NormalCharacter"/>
          <w:rFonts w:ascii="仿宋_GB2312" w:eastAsia="仿宋_GB2312" w:hAnsi="仿宋_GB2312" w:cs="仿宋_GB2312" w:hint="eastAsia"/>
          <w:color w:val="0C0C0C"/>
          <w:sz w:val="32"/>
          <w:szCs w:val="32"/>
        </w:rPr>
        <w:t>1、交货</w:t>
      </w:r>
      <w:r w:rsidR="00B8420F" w:rsidRPr="008E50FC">
        <w:rPr>
          <w:rStyle w:val="NormalCharacter"/>
          <w:rFonts w:ascii="仿宋_GB2312" w:eastAsia="仿宋_GB2312" w:hAnsi="仿宋_GB2312" w:cs="仿宋_GB2312" w:hint="eastAsia"/>
          <w:color w:val="0C0C0C"/>
          <w:sz w:val="32"/>
          <w:szCs w:val="32"/>
        </w:rPr>
        <w:t>时间</w:t>
      </w:r>
      <w:r w:rsidRPr="008E50FC">
        <w:rPr>
          <w:rStyle w:val="NormalCharacter"/>
          <w:rFonts w:ascii="仿宋_GB2312" w:eastAsia="仿宋_GB2312" w:hAnsi="仿宋_GB2312" w:cs="仿宋_GB2312" w:hint="eastAsia"/>
          <w:color w:val="0C0C0C"/>
          <w:sz w:val="32"/>
          <w:szCs w:val="32"/>
        </w:rPr>
        <w:t>：</w:t>
      </w:r>
      <w:r w:rsidR="00B8420F" w:rsidRPr="008E50FC">
        <w:rPr>
          <w:rStyle w:val="NormalCharacter"/>
          <w:rFonts w:ascii="仿宋_GB2312" w:eastAsia="仿宋_GB2312" w:hAnsi="仿宋_GB2312" w:cs="仿宋_GB2312" w:hint="eastAsia"/>
          <w:color w:val="0C0C0C"/>
          <w:sz w:val="32"/>
          <w:szCs w:val="32"/>
        </w:rPr>
        <w:t>接到采购人订单通知后48小时内完成交货，</w:t>
      </w:r>
      <w:r w:rsidR="00B8420F" w:rsidRPr="008E50FC">
        <w:rPr>
          <w:rFonts w:ascii="仿宋_GB2312" w:eastAsia="仿宋_GB2312" w:hAnsi="仿宋_GB2312" w:cs="仿宋_GB2312" w:hint="eastAsia"/>
          <w:kern w:val="0"/>
          <w:sz w:val="32"/>
          <w:szCs w:val="32"/>
        </w:rPr>
        <w:t>对紧急情况的，在收到供货通知后8小时内送达。</w:t>
      </w:r>
      <w:r w:rsidR="00B8420F" w:rsidRPr="008E50FC">
        <w:rPr>
          <w:rStyle w:val="NormalCharacter"/>
          <w:rFonts w:ascii="仿宋_GB2312" w:eastAsia="仿宋_GB2312" w:hAnsi="仿宋_GB2312" w:cs="仿宋_GB2312" w:hint="eastAsia"/>
          <w:color w:val="0C0C0C"/>
          <w:sz w:val="32"/>
          <w:szCs w:val="32"/>
        </w:rPr>
        <w:t xml:space="preserve"> </w:t>
      </w:r>
    </w:p>
    <w:p w:rsidR="0031050C" w:rsidRPr="008E50FC" w:rsidRDefault="0031050C" w:rsidP="00AD4D97">
      <w:pPr>
        <w:spacing w:line="360" w:lineRule="auto"/>
        <w:ind w:firstLineChars="200" w:firstLine="640"/>
        <w:rPr>
          <w:rStyle w:val="NormalCharacter"/>
          <w:rFonts w:ascii="仿宋_GB2312" w:eastAsia="仿宋_GB2312" w:hAnsi="仿宋_GB2312" w:cs="仿宋_GB2312"/>
          <w:color w:val="0C0C0C"/>
          <w:sz w:val="32"/>
          <w:szCs w:val="32"/>
        </w:rPr>
      </w:pPr>
      <w:r w:rsidRPr="008E50FC">
        <w:rPr>
          <w:rStyle w:val="NormalCharacter"/>
          <w:rFonts w:ascii="仿宋_GB2312" w:eastAsia="仿宋_GB2312" w:hAnsi="仿宋_GB2312" w:cs="仿宋_GB2312" w:hint="eastAsia"/>
          <w:color w:val="0C0C0C"/>
          <w:sz w:val="32"/>
          <w:szCs w:val="32"/>
        </w:rPr>
        <w:t>2、交货地点：广元市中心医院指定地点</w:t>
      </w:r>
    </w:p>
    <w:p w:rsidR="00B8420F" w:rsidRPr="008E50FC" w:rsidRDefault="0031050C" w:rsidP="00AD4D97">
      <w:pPr>
        <w:spacing w:line="360" w:lineRule="auto"/>
        <w:ind w:firstLineChars="200" w:firstLine="640"/>
        <w:rPr>
          <w:rFonts w:ascii="仿宋_GB2312" w:eastAsia="仿宋_GB2312"/>
          <w:sz w:val="32"/>
          <w:szCs w:val="32"/>
        </w:rPr>
      </w:pPr>
      <w:r w:rsidRPr="008E50FC">
        <w:rPr>
          <w:rStyle w:val="NormalCharacter"/>
          <w:rFonts w:ascii="仿宋_GB2312" w:eastAsia="仿宋_GB2312" w:hAnsi="仿宋_GB2312" w:cs="仿宋_GB2312" w:hint="eastAsia"/>
          <w:color w:val="0C0C0C"/>
          <w:sz w:val="32"/>
          <w:szCs w:val="32"/>
        </w:rPr>
        <w:t>3、付款方式：按医院财务规定支付，由成交单价和实际使用数量</w:t>
      </w:r>
      <w:r w:rsidR="00247A49">
        <w:rPr>
          <w:rStyle w:val="NormalCharacter"/>
          <w:rFonts w:ascii="仿宋_GB2312" w:eastAsia="仿宋_GB2312" w:hAnsi="仿宋_GB2312" w:cs="仿宋_GB2312" w:hint="eastAsia"/>
          <w:color w:val="0C0C0C"/>
          <w:sz w:val="32"/>
          <w:szCs w:val="32"/>
        </w:rPr>
        <w:t>按月</w:t>
      </w:r>
      <w:r w:rsidRPr="008E50FC">
        <w:rPr>
          <w:rStyle w:val="NormalCharacter"/>
          <w:rFonts w:ascii="仿宋_GB2312" w:eastAsia="仿宋_GB2312" w:hAnsi="仿宋_GB2312" w:cs="仿宋_GB2312" w:hint="eastAsia"/>
          <w:color w:val="0C0C0C"/>
          <w:sz w:val="32"/>
          <w:szCs w:val="32"/>
        </w:rPr>
        <w:t>据实结算。</w:t>
      </w:r>
      <w:r w:rsidR="00B8420F" w:rsidRPr="008E50FC">
        <w:rPr>
          <w:rStyle w:val="NormalCharacter"/>
          <w:rFonts w:ascii="仿宋_GB2312" w:eastAsia="仿宋_GB2312" w:hAnsi="仿宋_GB2312" w:cs="仿宋_GB2312" w:hint="eastAsia"/>
          <w:color w:val="0C0C0C"/>
          <w:sz w:val="32"/>
          <w:szCs w:val="32"/>
        </w:rPr>
        <w:t xml:space="preserve">采购人在收到成交供应商出具的合法付款票据后10日内完成支付。  </w:t>
      </w:r>
    </w:p>
    <w:p w:rsidR="0031050C" w:rsidRPr="008E50FC" w:rsidRDefault="0031050C" w:rsidP="00AD4D97">
      <w:pPr>
        <w:spacing w:line="360" w:lineRule="auto"/>
        <w:rPr>
          <w:rFonts w:ascii="仿宋_GB2312" w:eastAsia="仿宋_GB2312"/>
          <w:sz w:val="32"/>
          <w:szCs w:val="32"/>
        </w:rPr>
      </w:pPr>
      <w:r w:rsidRPr="008E50FC">
        <w:rPr>
          <w:rFonts w:ascii="仿宋_GB2312" w:eastAsia="仿宋_GB2312" w:hint="eastAsia"/>
          <w:sz w:val="32"/>
          <w:szCs w:val="32"/>
        </w:rPr>
        <w:t>四、其他要求</w:t>
      </w:r>
    </w:p>
    <w:p w:rsidR="006D2116" w:rsidRPr="008E50FC" w:rsidRDefault="00AD4D97" w:rsidP="00AD4D97">
      <w:pPr>
        <w:spacing w:line="360" w:lineRule="auto"/>
        <w:ind w:firstLineChars="200" w:firstLine="640"/>
        <w:rPr>
          <w:rStyle w:val="NormalCharacter"/>
          <w:rFonts w:ascii="仿宋_GB2312" w:eastAsia="仿宋_GB2312" w:hAnsi="仿宋_GB2312" w:cs="仿宋_GB2312"/>
          <w:color w:val="0C0C0C"/>
          <w:sz w:val="32"/>
          <w:szCs w:val="32"/>
        </w:rPr>
      </w:pPr>
      <w:r w:rsidRPr="008E50FC">
        <w:rPr>
          <w:rStyle w:val="NormalCharacter"/>
          <w:rFonts w:ascii="仿宋_GB2312" w:eastAsia="仿宋_GB2312" w:hAnsi="仿宋_GB2312" w:cs="仿宋_GB2312" w:hint="eastAsia"/>
          <w:color w:val="0C0C0C"/>
          <w:sz w:val="32"/>
          <w:szCs w:val="32"/>
        </w:rPr>
        <w:t>供应商的投标报价应</w:t>
      </w:r>
      <w:r w:rsidRPr="008E50FC">
        <w:rPr>
          <w:rFonts w:ascii="仿宋_GB2312" w:eastAsia="仿宋_GB2312" w:hAnsi="仿宋_GB2312" w:cs="仿宋_GB2312" w:hint="eastAsia"/>
          <w:color w:val="000000"/>
          <w:kern w:val="0"/>
          <w:sz w:val="32"/>
          <w:szCs w:val="32"/>
        </w:rPr>
        <w:t>是供应商响应采购项目要求的全部工</w:t>
      </w:r>
      <w:r w:rsidRPr="008E50FC">
        <w:rPr>
          <w:rFonts w:ascii="仿宋_GB2312" w:eastAsia="仿宋_GB2312" w:hAnsi="仿宋_GB2312" w:cs="仿宋_GB2312" w:hint="eastAsia"/>
          <w:color w:val="000000"/>
          <w:kern w:val="0"/>
          <w:sz w:val="32"/>
          <w:szCs w:val="32"/>
        </w:rPr>
        <w:lastRenderedPageBreak/>
        <w:t>作的价格体现，包括完成本项目所涉及成本、配送、交通、验收、利润、风险、保险、税金、售后、</w:t>
      </w:r>
      <w:r w:rsidR="00B015DA" w:rsidRPr="008E50FC">
        <w:rPr>
          <w:rFonts w:ascii="仿宋_GB2312" w:eastAsia="仿宋_GB2312" w:hAnsi="仿宋_GB2312" w:cs="仿宋_GB2312" w:hint="eastAsia"/>
          <w:color w:val="000000"/>
          <w:kern w:val="0"/>
          <w:sz w:val="32"/>
          <w:szCs w:val="32"/>
        </w:rPr>
        <w:t>货物退还</w:t>
      </w:r>
      <w:r w:rsidRPr="008E50FC">
        <w:rPr>
          <w:rFonts w:ascii="仿宋_GB2312" w:eastAsia="仿宋_GB2312" w:hAnsi="仿宋_GB2312" w:cs="仿宋_GB2312" w:hint="eastAsia"/>
          <w:color w:val="000000"/>
          <w:kern w:val="0"/>
          <w:sz w:val="32"/>
          <w:szCs w:val="32"/>
        </w:rPr>
        <w:t>等一切费用，若无特殊情况且在合同期内不变。</w:t>
      </w:r>
    </w:p>
    <w:p w:rsidR="006D2116" w:rsidRPr="008E50FC" w:rsidRDefault="00AD4D97" w:rsidP="00AD4D97">
      <w:pPr>
        <w:pStyle w:val="BodyText"/>
        <w:spacing w:after="0" w:line="360" w:lineRule="auto"/>
        <w:ind w:firstLineChars="200" w:firstLine="640"/>
        <w:rPr>
          <w:rFonts w:ascii="仿宋_GB2312" w:eastAsia="仿宋_GB2312" w:hAnsi="仿宋_GB2312" w:cs="仿宋_GB2312"/>
          <w:sz w:val="32"/>
          <w:szCs w:val="32"/>
        </w:rPr>
      </w:pPr>
      <w:r w:rsidRPr="008E50FC">
        <w:rPr>
          <w:rStyle w:val="NormalCharacter"/>
          <w:rFonts w:ascii="仿宋_GB2312" w:eastAsia="仿宋_GB2312" w:hAnsi="仿宋_GB2312" w:cs="仿宋_GB2312" w:hint="eastAsia"/>
          <w:color w:val="0C0C0C"/>
          <w:sz w:val="32"/>
          <w:szCs w:val="32"/>
        </w:rPr>
        <w:t>8、考核要求：采购单位定期对成交人在服务期内的服务响应时间、配送时间、配送人员、产品质量等进行考核，若连续三次考核不合格的，采购单位有权取消其成交资格。</w:t>
      </w:r>
    </w:p>
    <w:p w:rsidR="006D2116" w:rsidRPr="008E50FC" w:rsidRDefault="006D2116" w:rsidP="00AD4D97">
      <w:pPr>
        <w:spacing w:line="360" w:lineRule="auto"/>
        <w:rPr>
          <w:rFonts w:ascii="仿宋_GB2312" w:eastAsia="仿宋_GB2312"/>
          <w:sz w:val="32"/>
          <w:szCs w:val="32"/>
        </w:rPr>
      </w:pPr>
    </w:p>
    <w:sectPr w:rsidR="006D2116" w:rsidRPr="008E50FC">
      <w:pgSz w:w="11906" w:h="16838"/>
      <w:pgMar w:top="1440" w:right="1486" w:bottom="1440" w:left="16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BC5449" w:rsidRDefault="00BC5449" w:rsidP="00AD1183">
      <w:r>
        <w:separator/>
      </w:r>
    </w:p>
  </w:endnote>
  <w:endnote w:type="continuationSeparator" w:id="0">
    <w:p w:rsidR="00BC5449" w:rsidRDefault="00BC5449" w:rsidP="00AD11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方正小标宋简体">
    <w:panose1 w:val="03000509000000000000"/>
    <w:charset w:val="86"/>
    <w:family w:val="script"/>
    <w:pitch w:val="fixed"/>
    <w:sig w:usb0="00000001" w:usb1="080E0000" w:usb2="00000010" w:usb3="00000000" w:csb0="00040000" w:csb1="00000000"/>
  </w:font>
  <w:font w:name="仿宋_GB2312">
    <w:panose1 w:val="02010609030101010101"/>
    <w:charset w:val="86"/>
    <w:family w:val="modern"/>
    <w:pitch w:val="fixed"/>
    <w:sig w:usb0="00000001" w:usb1="080E0000" w:usb2="00000010" w:usb3="00000000" w:csb0="00040000" w:csb1="00000000"/>
  </w:font>
  <w:font w:name="等线">
    <w:altName w:val="DengXian"/>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BC5449" w:rsidRDefault="00BC5449" w:rsidP="00AD1183">
      <w:r>
        <w:separator/>
      </w:r>
    </w:p>
  </w:footnote>
  <w:footnote w:type="continuationSeparator" w:id="0">
    <w:p w:rsidR="00BC5449" w:rsidRDefault="00BC5449" w:rsidP="00AD118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1"/>
  <w:embedSystemFonts/>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docVars>
    <w:docVar w:name="commondata" w:val="eyJoZGlkIjoiNTRkNzA2YmI1YWUxODJmMjc4ZWNhMTZlY2JmYmY5OGYifQ=="/>
  </w:docVars>
  <w:rsids>
    <w:rsidRoot w:val="18581FA2"/>
    <w:rsid w:val="000475E4"/>
    <w:rsid w:val="00247A49"/>
    <w:rsid w:val="0031050C"/>
    <w:rsid w:val="003D0159"/>
    <w:rsid w:val="004C1E80"/>
    <w:rsid w:val="004E300B"/>
    <w:rsid w:val="005B7F58"/>
    <w:rsid w:val="006D2116"/>
    <w:rsid w:val="006E7CF5"/>
    <w:rsid w:val="008C643B"/>
    <w:rsid w:val="008E50FC"/>
    <w:rsid w:val="00933B3C"/>
    <w:rsid w:val="00AD1183"/>
    <w:rsid w:val="00AD4D97"/>
    <w:rsid w:val="00B015DA"/>
    <w:rsid w:val="00B8420F"/>
    <w:rsid w:val="00B902F9"/>
    <w:rsid w:val="00BA012F"/>
    <w:rsid w:val="00BC5449"/>
    <w:rsid w:val="00E31B01"/>
    <w:rsid w:val="00EE149D"/>
    <w:rsid w:val="18581FA2"/>
    <w:rsid w:val="41F032F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D3F311"/>
  <w15:docId w15:val="{416041D6-F3E6-4D8D-B126-168DA7D9F6E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5">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Body Tex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next w:val="a0"/>
    <w:qFormat/>
    <w:pPr>
      <w:widowControl w:val="0"/>
      <w:jc w:val="both"/>
    </w:pPr>
    <w:rPr>
      <w:rFonts w:ascii="Times New Roman" w:eastAsia="宋体" w:hAnsi="Times New Roman" w:cs="Times New Roman"/>
      <w:kern w:val="2"/>
      <w:sz w:val="21"/>
      <w:szCs w:val="24"/>
    </w:r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Body Text"/>
    <w:basedOn w:val="a"/>
    <w:next w:val="a"/>
    <w:qFormat/>
    <w:pPr>
      <w:spacing w:after="120"/>
    </w:pPr>
  </w:style>
  <w:style w:type="paragraph" w:styleId="a4">
    <w:name w:val="Subtitle"/>
    <w:basedOn w:val="a"/>
    <w:next w:val="a"/>
    <w:qFormat/>
    <w:pPr>
      <w:spacing w:before="240" w:after="60" w:line="312" w:lineRule="auto"/>
      <w:jc w:val="center"/>
      <w:outlineLvl w:val="1"/>
    </w:pPr>
    <w:rPr>
      <w:rFonts w:ascii="Arial" w:hAnsi="Arial" w:cs="Arial"/>
      <w:b/>
      <w:bCs/>
      <w:kern w:val="28"/>
      <w:sz w:val="32"/>
      <w:szCs w:val="32"/>
    </w:rPr>
  </w:style>
  <w:style w:type="character" w:customStyle="1" w:styleId="NormalCharacter">
    <w:name w:val="NormalCharacter"/>
    <w:semiHidden/>
    <w:qFormat/>
  </w:style>
  <w:style w:type="paragraph" w:customStyle="1" w:styleId="BodyText">
    <w:name w:val="BodyText"/>
    <w:basedOn w:val="a"/>
    <w:next w:val="a4"/>
    <w:qFormat/>
    <w:pPr>
      <w:widowControl/>
      <w:spacing w:after="120"/>
      <w:textAlignment w:val="baseline"/>
    </w:pPr>
  </w:style>
  <w:style w:type="paragraph" w:styleId="a5">
    <w:name w:val="header"/>
    <w:basedOn w:val="a"/>
    <w:link w:val="a6"/>
    <w:rsid w:val="00AD1183"/>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1"/>
    <w:link w:val="a5"/>
    <w:rsid w:val="00AD1183"/>
    <w:rPr>
      <w:rFonts w:ascii="Times New Roman" w:eastAsia="宋体" w:hAnsi="Times New Roman" w:cs="Times New Roman"/>
      <w:kern w:val="2"/>
      <w:sz w:val="18"/>
      <w:szCs w:val="18"/>
    </w:rPr>
  </w:style>
  <w:style w:type="paragraph" w:styleId="a7">
    <w:name w:val="footer"/>
    <w:basedOn w:val="a"/>
    <w:link w:val="a8"/>
    <w:rsid w:val="00AD1183"/>
    <w:pPr>
      <w:tabs>
        <w:tab w:val="center" w:pos="4153"/>
        <w:tab w:val="right" w:pos="8306"/>
      </w:tabs>
      <w:snapToGrid w:val="0"/>
      <w:jc w:val="left"/>
    </w:pPr>
    <w:rPr>
      <w:sz w:val="18"/>
      <w:szCs w:val="18"/>
    </w:rPr>
  </w:style>
  <w:style w:type="character" w:customStyle="1" w:styleId="a8">
    <w:name w:val="页脚 字符"/>
    <w:basedOn w:val="a1"/>
    <w:link w:val="a7"/>
    <w:rsid w:val="00AD1183"/>
    <w:rPr>
      <w:rFonts w:ascii="Times New Roman" w:eastAsia="宋体" w:hAnsi="Times New Roman" w:cs="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109</TotalTime>
  <Pages>4</Pages>
  <Words>244</Words>
  <Characters>1394</Characters>
  <Application>Microsoft Office Word</Application>
  <DocSecurity>0</DocSecurity>
  <Lines>11</Lines>
  <Paragraphs>3</Paragraphs>
  <ScaleCrop>false</ScaleCrop>
  <Company/>
  <LinksUpToDate>false</LinksUpToDate>
  <CharactersWithSpaces>1635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User</cp:lastModifiedBy>
  <cp:revision>8</cp:revision>
  <cp:lastPrinted>2023-02-27T09:43:00Z</cp:lastPrinted>
  <dcterms:created xsi:type="dcterms:W3CDTF">2023-02-27T08:29:00Z</dcterms:created>
  <dcterms:modified xsi:type="dcterms:W3CDTF">2026-04-08T02:03:00Z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2052-11.1.0.13703</vt:lpwstr>
  </property>
  <property fmtid="{D5CDD505-2E9C-101B-9397-08002B2CF9AE}" pid="3" name="ICV">
    <vt:lpwstr>54DC7D9CB40546AEB6DD0F7416FD66E8</vt:lpwstr>
  </property>
</Properties>
</file>