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0FA64" w14:textId="15148DE4" w:rsidR="00E32DC9" w:rsidRDefault="004D1D5C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  <w:t>广元市中心医院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  <w:t>营养制剂（特医/普通医用食品）采购项目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  <w:t>清单及产品参数</w:t>
      </w:r>
    </w:p>
    <w:p w14:paraId="135798F6" w14:textId="77777777" w:rsidR="00E32DC9" w:rsidRPr="004D1D5C" w:rsidRDefault="00E32DC9">
      <w:pPr>
        <w:widowControl/>
        <w:spacing w:line="360" w:lineRule="exact"/>
        <w:jc w:val="left"/>
        <w:textAlignment w:val="center"/>
        <w:rPr>
          <w:rFonts w:ascii="仿宋" w:eastAsia="仿宋" w:hAnsi="仿宋" w:cs="仿宋"/>
          <w:bCs/>
          <w:color w:val="000000"/>
          <w:kern w:val="0"/>
          <w:szCs w:val="21"/>
          <w:lang w:bidi="ar"/>
        </w:rPr>
      </w:pPr>
      <w:bookmarkStart w:id="0" w:name="_GoBack"/>
      <w:bookmarkEnd w:id="0"/>
    </w:p>
    <w:tbl>
      <w:tblPr>
        <w:tblpPr w:leftFromText="180" w:rightFromText="180" w:vertAnchor="text" w:horzAnchor="page" w:tblpXSpec="center" w:tblpY="513"/>
        <w:tblOverlap w:val="never"/>
        <w:tblW w:w="1304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810"/>
        <w:gridCol w:w="2465"/>
        <w:gridCol w:w="1929"/>
        <w:gridCol w:w="3213"/>
        <w:gridCol w:w="2875"/>
      </w:tblGrid>
      <w:tr w:rsidR="004D1D5C" w14:paraId="313D004E" w14:textId="77777777" w:rsidTr="004D1D5C">
        <w:trPr>
          <w:trHeight w:val="94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7B2A8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460DB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9DF25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产品参数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1DE45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产热比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A1589" w14:textId="77777777" w:rsidR="004D1D5C" w:rsidRDefault="004D1D5C" w:rsidP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产品要求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054A3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适应症</w:t>
            </w:r>
          </w:p>
        </w:tc>
      </w:tr>
      <w:tr w:rsidR="004D1D5C" w14:paraId="445F86A6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3DA24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1BA9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整蛋白全营养制剂（特医）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0FC3D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能量：1796-1900kJ/100g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蛋白质：21.5-25.0g/100g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脂肪：10.0-13.5g/100g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碳水：48.0-52.5g/100g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膳食纤维：4.5-5.5g/100g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钠：450-550mg/100g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3A86EB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蛋白：15.0-20.0%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脂肪：28.0-35.0%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碳水：52.0-60.0%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1716C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 xml:space="preserve"> 1、蛋白含量高，全部来源于乳清蛋白</w:t>
            </w:r>
          </w:p>
          <w:p w14:paraId="49EDCA77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2、营养素全面</w:t>
            </w:r>
          </w:p>
          <w:p w14:paraId="2E78B3AF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 xml:space="preserve">3、添加低聚果糖和聚葡萄糖作为膳食来源                           4、 含亚油酸和α-亚麻酸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92ABC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10岁以上进食受限、消化吸收障碍、代谢紊乱等需要补充营养的人群</w:t>
            </w:r>
          </w:p>
        </w:tc>
      </w:tr>
      <w:tr w:rsidR="004D1D5C" w14:paraId="7D46EAF7" w14:textId="77777777" w:rsidTr="004D1D5C">
        <w:trPr>
          <w:trHeight w:val="1155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DFAFF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DF991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短肽型全营养制剂（特医粉剂）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37CC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能量：1704-1800kJ/100g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蛋白质：15.5-20.0g/100g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脂肪：5.0-7.0g/100g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碳水：60.0-69.5g/100g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膳食纤维：≤0g/100g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 xml:space="preserve">钠：450-500mg/100g  </w:t>
            </w:r>
          </w:p>
          <w:p w14:paraId="73A3F5A1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牛磺酸40.0-50.0mg/100g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723A2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蛋白：10.0-15.2%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脂肪：15.5-20.0%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碳水：68.3-75.0%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FB36E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1、蛋白全部来源于水解乳清蛋白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2、脂肪添加MCT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3、特别添加牛磺酸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F1DB6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10岁以上进食受限、消化吸收障碍、代谢紊乱等需要补充营养的人群</w:t>
            </w:r>
          </w:p>
        </w:tc>
      </w:tr>
      <w:tr w:rsidR="004D1D5C" w14:paraId="183EDEAB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E8E6B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626CF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碳水化合物组件配方（特医）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E3C94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能量：1605-1700kJ/100g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蛋白质：≤0g/100g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脂肪：≤0g/100g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碳水：94.4-98.0g/100g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膳食纤维：≤0g/100g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钠：300-352mg/100g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3F3E1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蛋白：≤0%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脂肪：≤0%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碳水：100%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A4E1E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1、粉剂特医，方便携带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2、可温水和常温水冲调，更有利于患者服用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1B94D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10岁以上特定人群或医学状况下需要补充碳水化合物的人群</w:t>
            </w:r>
          </w:p>
        </w:tc>
      </w:tr>
      <w:tr w:rsidR="004D1D5C" w14:paraId="61958385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F4DAE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D8E0C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全营养配方粉（特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医1-10岁）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111AD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能量≥：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1890KJ-2000KJ/100g、</w:t>
            </w:r>
          </w:p>
          <w:p w14:paraId="76C8EB0D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蛋白质：14-18g、</w:t>
            </w:r>
          </w:p>
          <w:p w14:paraId="53724F87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脂肪：16-19g、</w:t>
            </w:r>
          </w:p>
          <w:p w14:paraId="4C94A3B4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碳水化合物：55-59g、</w:t>
            </w:r>
          </w:p>
          <w:p w14:paraId="05F3A333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膳食纤维（低聚果糖）2-3g、</w:t>
            </w:r>
          </w:p>
          <w:p w14:paraId="3D906276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未添加香精及香兰素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7A524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98AC8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特医食品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93972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适用于1-10岁进食受限、消化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吸收障碍、代谢紊乱等需要补充营养的人群。</w:t>
            </w:r>
          </w:p>
        </w:tc>
      </w:tr>
      <w:tr w:rsidR="004D1D5C" w14:paraId="585DE189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0DED7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25687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高蛋白全营养配方粉（特医）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48C45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每100g：</w:t>
            </w:r>
          </w:p>
          <w:p w14:paraId="3D1D3BDC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能量：≥1720KJ、</w:t>
            </w:r>
          </w:p>
          <w:p w14:paraId="76E15A0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蛋白质：19-23g、</w:t>
            </w:r>
          </w:p>
          <w:p w14:paraId="3074E064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脂肪：12-15g、</w:t>
            </w:r>
          </w:p>
          <w:p w14:paraId="244FF4F3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碳水化合物：46-51g、</w:t>
            </w:r>
          </w:p>
          <w:p w14:paraId="539E0E7A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膳食纤维：2-4g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BF0A1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E3A2C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特医食品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EDA24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适用于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需要优质高蛋白摄入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消化道功能好患者营养补充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4D1D5C" w14:paraId="6F91CF98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0EF7D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AF8BE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碳水化合物组件配方液（特医1岁以上）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6D6E5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每100ml：</w:t>
            </w:r>
          </w:p>
          <w:p w14:paraId="7BAA8BE7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能量：≥210KJ，</w:t>
            </w:r>
          </w:p>
          <w:p w14:paraId="382B035A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碳水化合物:≥12.5g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03E3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370DC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特医食品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E2754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适用于1岁以上术前需要补充碳水化合物的人群。</w:t>
            </w:r>
          </w:p>
        </w:tc>
      </w:tr>
      <w:tr w:rsidR="004D1D5C" w14:paraId="65ECB254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BABFF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5DC8B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电解质配方液（特医1岁以上）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D190D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每100ml：</w:t>
            </w:r>
          </w:p>
          <w:p w14:paraId="61897AE7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能量:≥20KJ，</w:t>
            </w:r>
          </w:p>
          <w:p w14:paraId="5A7E87A9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蛋白质：0g、</w:t>
            </w:r>
          </w:p>
          <w:p w14:paraId="0F3709A6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脂肪:0g、</w:t>
            </w:r>
          </w:p>
          <w:p w14:paraId="56611E9B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碳水化合物:≥1.3g、</w:t>
            </w:r>
          </w:p>
          <w:p w14:paraId="6B5B9E5B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钠：≥170mg、</w:t>
            </w:r>
          </w:p>
          <w:p w14:paraId="57D01ABB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钾：≥78mg、</w:t>
            </w:r>
          </w:p>
          <w:p w14:paraId="5A7DCCE5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氯：≥225m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72319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4A904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特医食品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319EC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适用于1岁以上因腹泻等原因导致轻至中度脱水需要补充水及电解质的人群。</w:t>
            </w:r>
          </w:p>
        </w:tc>
      </w:tr>
      <w:tr w:rsidR="004D1D5C" w14:paraId="55CFC637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7E331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D5757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全营养配方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食品（无渣型）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3FCF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每100g：</w:t>
            </w:r>
          </w:p>
          <w:p w14:paraId="53E2B7E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能量：≥1830KJ、</w:t>
            </w:r>
          </w:p>
          <w:p w14:paraId="0F3CEABA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蛋白质（乳清蛋白）：17-21g、</w:t>
            </w:r>
          </w:p>
          <w:p w14:paraId="4EC4483A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脂肪：14-18g、</w:t>
            </w:r>
          </w:p>
          <w:p w14:paraId="650C229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碳水化合物:56-60g、</w:t>
            </w:r>
          </w:p>
          <w:p w14:paraId="6861F0C6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不含膳食纤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9565A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55DF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特医食品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DBAA8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适用于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10岁以上术后需要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补充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营养的患者。</w:t>
            </w:r>
          </w:p>
        </w:tc>
      </w:tr>
      <w:tr w:rsidR="004D1D5C" w14:paraId="667FB676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575BA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9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23BB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匀浆膳（常规型）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F4BD7F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能量：1800-2000kJ/100g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蛋白质：19.0-25.0g/100g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脂肪：12.0-18.0g/100g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碳水：55.0-70.0g/100g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膳食纤维：2.0-4.0g/100g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钠：400-500mg/100g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61ED09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蛋白：17.1-20.0%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脂肪：27.5-32.0%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碳水：55.4-60.0%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BC602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1.营养素含量明确，营养全面均衡；2.富含多种优质蛋白，生物利用率高，有利于改善负氮平衡，促进疾病康复.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85382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1、吞咽和咀嚼困难者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2、意识障碍或昏迷者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3、慢性消耗性疾病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4、围手术期、疾病康复期</w:t>
            </w:r>
          </w:p>
        </w:tc>
      </w:tr>
      <w:tr w:rsidR="004D1D5C" w14:paraId="6C4D8B1C" w14:textId="77777777" w:rsidTr="004D1D5C">
        <w:trPr>
          <w:trHeight w:val="4205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4799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7DE66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匀浆膳(高纤维型)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28A05F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能量：1784-1850kJ/100g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蛋白质：18.0-25.0g/100g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 xml:space="preserve">脂肪：12.0-15.0g/100g 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碳水：56.0-60.0g/100g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膳食纤维：6.0-7.5g/100g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钠：400-500mg/100g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556F6E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  <w:lang w:bidi="ar"/>
              </w:rPr>
              <w:t>蛋白：13.8-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20.0%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脂肪：15.3-25.0%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碳水：55.0-70.</w:t>
            </w:r>
            <w:r>
              <w:rPr>
                <w:rFonts w:ascii="仿宋" w:eastAsia="仿宋" w:hAnsi="仿宋" w:cs="仿宋" w:hint="eastAsia"/>
                <w:bCs/>
                <w:kern w:val="0"/>
                <w:szCs w:val="21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52C5D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.高膳食纤维（6%）、整蛋白配方为糖尿病及应激性高血糖患者提供均衡营养，促进血糖控制，减少并发症；2.可溶性膳食纤维的充足添加，明显减缓进食后葡萄糖的吸收，使血糖指数降低，并且为肠道双歧杆菌提供能量，使其增殖，能明显改善肠胃功能，降低胆固醇；3.本品能量缓慢释放，帮助延缓血糖吸收，GI值≤55：不含蔗糖，葡萄糖，能量缓慢释放，帮助延缓血糖吸收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F443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1、胃肠功能耐受力差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2、易腹泻、腹胀等人群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3、早期肠内营养支持</w:t>
            </w:r>
          </w:p>
        </w:tc>
      </w:tr>
      <w:tr w:rsidR="004D1D5C" w14:paraId="7AF386D1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615A0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7354A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匀浆膳(低渗型)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AA2D57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能量：1721-1800kJ/100g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蛋白质：12.0-14.0g/100g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脂肪：6.0-7.1g/100g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碳水：70.0-80.0g/100g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膳食纤维：3.0-3.8g/100g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钠：130-152mg/100g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渗透压240-250mOsm/L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49771E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蛋白：13.8-18.0%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脂肪：15.3-20.0%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碳水：60.0-70.9%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06E81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1.低渗透压250mOsm/L，改善低渗型腹泻，胃肠适应性好，有效缓解肠内营养支持并发症状；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2.产品中蛋白质80%以上为富含必需氨基酸的高生物效价的蛋白质，明显改善患者的负氮平衡；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A5BB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1、胃肠功能耐受力差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2、易腹泻、腹胀等人群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3、早期肠内营养支持</w:t>
            </w:r>
          </w:p>
        </w:tc>
      </w:tr>
      <w:tr w:rsidR="004D1D5C" w14:paraId="6711E388" w14:textId="77777777" w:rsidTr="004D1D5C">
        <w:trPr>
          <w:trHeight w:val="278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F7861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332EF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匀浆膳(低蛋白型)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C69A1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能量：1779-1850kJ/100g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蛋白质：3.0-4.8g/100g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脂肪：9.0-11.0g/100g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碳水：74.7-80.0g/100g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膳食纤维：1.0-2.5g/100g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钠：90-100mg/100g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钾：90-100mg/100g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磷：80-90mg/100g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B402D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蛋白：4.6-8.0%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脂肪：22.9-28.0%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碳水：65.0-72.5%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0831E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配方根据肾病患者的病理特征，安全有效，低钠、低钾、低磷及适量优质蛋白质；2.产品中蛋白质95%以上为富含必需氨基酸的高生物效价的蛋白质，减少尿素氮的产生，减轻肾脏负担，延缓病情的发展，明显改善病人的营养状况；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D263C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1、需控制蛋白质摄入的人群(如急慢性肾炎、急慢性肾功能衰竭、重症肝硬化、肝性脑病等人群的营养支持)。</w:t>
            </w:r>
          </w:p>
        </w:tc>
      </w:tr>
      <w:tr w:rsidR="004D1D5C" w14:paraId="19DC4D3D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6F292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431E2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  <w:lang w:bidi="ar"/>
              </w:rPr>
              <w:t>全营素（常规型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173ED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能量：1801-1950kJ/100g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蛋白质：17.0-25.0g/100g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脂肪：12.2-20.0g/100g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碳水：50-65.0g/100g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膳食纤维：4.0-5.0g/100g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钠：372-450mg/100g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7182A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蛋白：13.0-16.0%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脂肪：21.0-25.1%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碳水：52.0-58.9%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F3482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完全的营养要素，含足够的热量、蛋白质及人体所需的多种维生素和矿物质，可作为唯一能量及营养来源；2.高生物利用的氮源：主要由浓缩乳清蛋白、乳粉和大豆分离蛋白组成，生物利用高，有利于促进组织的合成和修复；3.富含多种膳食纤维，双向调节便秘及腹泻；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4C41B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1、吞咽和咀嚼困难者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2、意识障碍或昏迷者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3、慢性消耗性疾病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4、围手术期、疾病康复期</w:t>
            </w:r>
          </w:p>
        </w:tc>
      </w:tr>
      <w:tr w:rsidR="004D1D5C" w14:paraId="2F09D1E7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1FEE0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1ECF1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全营素（低渗型）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CF64C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能量：1550-1641kJ/100g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蛋白质：11.0-13.3g/100g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脂肪：4.5-7.0g/100g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碳水：72.0-78.0g/100g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膳食纤维：2.0-3.0g/100g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钠：130-168mg/100g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渗透压：240-250mOsm/L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0DC98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蛋白：13.8-18.0%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脂肪：7.0-10.1%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碳水：65.0-76.1%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7A87C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1.配方独特，碳水化合物采用精制酶解米粉，具有良好的胃肠适应性；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2.高生物利用率的氮源：主要由浓缩乳清蛋白、乳粉和大豆分离蛋白组成，生物利用率高，有利于促进组织的合成和修复；3.低渗透压：250mOsm/L改善低渗型腹泻。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E5008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1、胃肠功能耐受力差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2、易腹泻、腹胀等人群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3、早期肠内营养支持</w:t>
            </w:r>
          </w:p>
        </w:tc>
      </w:tr>
      <w:tr w:rsidR="004D1D5C" w14:paraId="4CD2919B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C57E7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FF828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全营素（原味型）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7CF56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能量：1721-1800kJ/100g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蛋白质：17.0-20.0g/100g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脂肪：6.0-8.2g/100g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碳水：64.5-70.0g/100g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膳食纤维：3.0-4.0g/100g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钠：372-450mg/100g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6DD86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蛋白：13.0-16.8%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脂肪：17.6-22.0%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碳水：55.0-65.6%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DA156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1.营养全面均衡、易消化；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2.高生物利用的氮源：主要由浓缩乳清蛋白、乳粉和大豆分离蛋白组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成，生物利用高，有利于促进组织的合成和修复；富含多种膳食纤维，双向调节便秘及腹泻；麦香型口感.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5C463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1、吞咽和咀嚼困难者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2、意识障碍或昏迷者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3、慢性消耗性疾病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4、围手术期、疾病康复期</w:t>
            </w:r>
          </w:p>
        </w:tc>
      </w:tr>
      <w:tr w:rsidR="004D1D5C" w14:paraId="764D13FD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93264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FF9F1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  <w:lang w:bidi="ar"/>
              </w:rPr>
              <w:t>全营(高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蛋白型)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23DEB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能量：1700-1900kJ/100g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蛋白质：21.0-25.0g/100g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脂肪：10.0-15.0g/100g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碳水：55.0-65.0g/100g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膳食维:4.0-5.0g/100g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钠：500-600mg/100g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5A8A4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蛋白：15.0-20.0%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脂肪：18.0-23.0%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碳水：50.0-57.0%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4DA0C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1、蛋白含量高，口感好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2、含膳食纤维及益生元成分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3、营养素全面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3EFF1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1、蛋白质缺乏人群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2、饮食摄入不足人群                              3、需要强化补充全面营养人群</w:t>
            </w:r>
          </w:p>
        </w:tc>
      </w:tr>
      <w:tr w:rsidR="004D1D5C" w14:paraId="0007A95A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4D896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5E155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  <w:lang w:bidi="ar"/>
              </w:rPr>
              <w:t>全营素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（低脂型）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A5AFC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能量：1594-1750kJ/100g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蛋白质：14.0-20.0g/100g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脂肪：1.5-2.0g/100g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碳水：70.5-76.0g/100g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膳食纤维：3.0-4.0g/100g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钠：372-450mg/100g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7D00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蛋白：15.0-18.1%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脂肪：4.6-6.5%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碳水：77.3-85.0%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EA8B2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1.高蛋白、低脂肪、营养素丰富；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2.动植物双蛋白，优质蛋白质来源，动物蛋白：植物蛋白=2：1；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3.低脂配方，每100g仅含2g脂肪，满足脂肪摄入受限人群营养补充减轻胆囊负担。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87278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1、胃肠道手术后的营养支持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2、胆囊疾病、腹泻、脂肪泻、炎症性肠病、脂肪代谢异常等其他肝胆疾病人群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3、需低脂饮食者</w:t>
            </w:r>
          </w:p>
        </w:tc>
      </w:tr>
      <w:tr w:rsidR="004D1D5C" w14:paraId="55979C00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C189B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87EED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全营素（无乳糖型）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A7388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能量：1954-2100kJ/100g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蛋白质：17.0-20.0g/100g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脂肪：20.0-23.0g/100g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碳水：52.5-60.0g/100g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乳糖：0g/100g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膳食纤维：3.0-4.0g/100g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钠：372-450mg/100g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18C696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蛋白：11.0-14.8%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脂肪：30.0-37.9%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碳水：40.0-47.3%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5CD37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1.不含乳糖；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2.优质蛋白质来源，动植物双蛋白，动植物蛋白2:1；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3.均衡的营养要素：含人体所需多种必须营养要素，可满足营养需求。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B0082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1、乳糖不耐受者</w:t>
            </w:r>
          </w:p>
        </w:tc>
      </w:tr>
      <w:tr w:rsidR="004D1D5C" w14:paraId="77C0262A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AA6D4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3FC8C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全营素（儿童乳糖不耐受）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30BA2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能量：1923-2100kJ/100g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蛋白质：14.0-17.0g/100g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脂肪：17.2-22.0g/100g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碳水：50.0-60.5g/100g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膳食纤维：2.5-4.0g/100g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钠：372-450mg/100g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E0D10A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蛋白：9.0-12.4%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脂肪：25.0-33.1%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碳水：50.0-54.5%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3EA92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1.营养成分更符合儿童；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2.动植物双蛋白，优质蛋白质来源；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3.均衡的营养要素：含人体所需多种必须营养要素，可满足营养需求。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75BB5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适合营养不良、乳糖不耐受的患儿的口服营养补充或肠内营养</w:t>
            </w:r>
          </w:p>
        </w:tc>
      </w:tr>
      <w:tr w:rsidR="004D1D5C" w14:paraId="3C19F8FD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FA5B6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FB4A2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全营养（富铁）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573EC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能量：1846-2000kJ/100g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蛋白质：46.5-52.0g/100g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脂肪：15.5-19.0g/100g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碳水：25.5-30.0g/100g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膳食纤维：5.0-6.0g/100g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钠：372-450mg/100g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铁：20-25mg/100g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1734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蛋白：35.0-42.8%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脂肪：25.0-31.1%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碳水：20.0-26.1%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94796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1.蛋白质含量高达46.5g/100g；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.由水解乳清蛋白、大豆分离蛋白、鱼胶原蛋白肽、大豆肽、乳清蛋白等组成丰富的氮源；3.铁元素含量：20mg/100g；4.富含优质铁元素--焦磷酸铁：含铁量高，无铁腥味，无不良反应和副作用，性质稳定，吸收性好，生物利用率高；5.特别添加调节免疫、改善贫血的药食同源食物：香菇粉、赤小豆粉、茯苓粉等；6.小分子预消化配方，营养全面，易吸收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8C72B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1、贫血、营养不良、缺乏蛋白质等人群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2、围手术期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3、放化疗患者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4、需补充铁元素人群</w:t>
            </w:r>
          </w:p>
        </w:tc>
      </w:tr>
      <w:tr w:rsidR="004D1D5C" w14:paraId="74D40D1C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085D1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3DEA7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  <w:lang w:bidi="ar"/>
              </w:rPr>
              <w:t>低GI配方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A84C8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能量：1800-2100kJ/100g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蛋白质：20.0-24.0g/100g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脂肪：16-24.0g/100g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碳水：45-55.0g/100g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 xml:space="preserve">膳食纤维：8.0-10.0g/100g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钠：372-450mg/100g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4C062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蛋白：14.0-17.2%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脂肪：30.0-37.6%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碳水：40.0-45.2%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C02E46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高含量的单不饱和脂肪酸：单不饱和脂肪酸占总脂肪酸含量的40%以上，能够降低II型糖尿病患者的血糖水平，尤其对餐后血糖水平的降低更明显；2.GI值≤35，碳水化合物组合采用多级缓控配方，有利于进食后血糖的稳定，控制餐后血糖；3.膳食纤维高达8.5%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0275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1、适用于需控制餐后血糖者（糖尿病、餐后高血糖、应激性高血糖等）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2、便秘、肥胖、高脂血症等人群</w:t>
            </w:r>
          </w:p>
        </w:tc>
      </w:tr>
      <w:tr w:rsidR="004D1D5C" w14:paraId="1D7E7C3A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DCDC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0598A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  <w:lang w:bidi="ar"/>
              </w:rPr>
              <w:t>全营养（支链氨基酸）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DC796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能量：1708-1800kJ/100g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蛋白质：23.5-29g/100g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脂肪：6.0-10.1g/100g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碳水：50.0-57.0g/100g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膳食纤维：3.0-6.0g/100g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钠：372-450mg/100g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5D5DD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蛋白：18.0-23.4%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脂肪：17.5-25.0%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碳水：59.1-65.0%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9BA4D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1.本品氮源由支链氨基酸和水解乳清蛋白组成，明显改善患者的负氮平衡；2.高支链氨基酸配方提高BCAA/芳香族氨基酸的比值，预防和改善肝性脑病；3.脂肪中含40%中链脂肪酸(MCT)，提高脂肪代谢速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度，减轻肝脏负担；4.碳水化合物主要采用酶解米粉，水解度高，更易于机体吸收利用；5.强化精氨酸，有助于促进体内氨的转化，降低血氨；6.特别添加具有保肝利胆作用的蒲公英提取物，保护受损的肝脏。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66826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1、急慢性肝病（肝硬化、肝功能衰竭，肝性脑病、肝昏迷等）</w:t>
            </w:r>
          </w:p>
        </w:tc>
      </w:tr>
      <w:tr w:rsidR="004D1D5C" w14:paraId="7F7E129B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5EAEE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EDFBD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高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  <w:lang w:bidi="ar"/>
              </w:rPr>
              <w:t>脂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配方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4D3EB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能量：2000-2200kJ/100g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蛋白质：22.0-25.0g/100g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脂肪：22.0-28.0g/100g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碳水：43.0-50.0g/100g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膳食纤维：4.0-5.0g/100g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钠：372-450mg/100g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1E77F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蛋白：12.0-18.5%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脂肪：35.0-43.9%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碳水：30.0-37.6%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77736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本品为高脂、低碳水化合物的肠内营养配方，可减少二氧化碳的生成，从而减少慢性阻塞性肺部疾病(COPD)或急性呼吸衰竭引起的二氧化碳滞留；2.高能、高蛋白，有效改善病患因高代谢、高消耗导致的负氮平衡；3.脂肪中合中链脂肪酸( 40%MCT)，提高脂肪代谢度；4.特别添加鱼油粉、DHA和乳铁蛋白，能促进机体组织炎症的改善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6EF25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1、慢性阻塞性肺疾病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2、肺癌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3、其他肺病人群</w:t>
            </w:r>
          </w:p>
        </w:tc>
      </w:tr>
      <w:tr w:rsidR="004D1D5C" w14:paraId="0C3E1136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1D293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C2791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  <w:lang w:bidi="ar"/>
              </w:rPr>
              <w:t>短肽配方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AEDA2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能量：1638-1800kJ/100g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蛋白质：13.0-22.0g/100g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脂肪：1.0-2.2g/100g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碳水：70.0-76.0g/100g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钠：372-450mg/100g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BA41A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蛋白：16.6-25.0%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脂肪：4.5-8.0%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碳水：78.9-85.0%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CDFB5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1.预消化配方，无需消化，直接吸收；2.氮源由水解乳清蛋白、鱼胶原蛋白肽提供，合有丰富的短肽和游离氨基酸 （85%短肽+ 15%氨基酸），充分利用肠道的二条吸收途径，促进氮的吸收和平衡；  3.低脂配方，脂肪中含50%MCT和50% LCT，提高脂肪代谢速度；4.碳水化合物主要选用酶解米粉，分子量小更宜吸收；5.特别添加酪蛋白磷酸肽( CPP)，促进人体对钙、铁、锌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等二价矿物营养素的吸收和利用。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1EF9B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1、胃肠功能受损人群及危重病人的营养补充（胰腺炎、炎性肠道疾病、肠瘘、化学性及放射性肠炎、胆囊纤维化、围手术期患者及各种危重病人）</w:t>
            </w:r>
          </w:p>
        </w:tc>
      </w:tr>
      <w:tr w:rsidR="004D1D5C" w14:paraId="16F95AC3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109DD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54BE1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儿童短肽配方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E9E24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能量：1739-1850kJ/100g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蛋白质：12.0-15.1g/100g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脂肪：7.0-10.2g/100g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碳水：65.0-70.0g/100g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钠：386-450mg/100g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31F91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蛋白：14.8-19.0%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脂肪：21.7-27.0%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碳水：63.5-70.0%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99432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1.预消化配方，无需消化，直接吸收，适合儿童使用；2.主要氮源由不易致敏的水解乳清蛋白、鱼胶原蛋白肽、酪蛋白磷酸肽提供，合有丰富的短肽和游离氨基酸 ，充分利用肠道的二条吸收途径，促进氮的吸收和平衡；3.碳水化合物主要选用酶解米粉，分子量小更宜吸收；4.特别添加酪蛋白磷酸肽( CPP)，促进人体对钙、铁、锌等二价矿物营养素的吸收和利用。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0C21A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1、消化或吸收功能受损或牛奶蛋白过敏的儿童患者</w:t>
            </w:r>
          </w:p>
        </w:tc>
      </w:tr>
      <w:tr w:rsidR="004D1D5C" w14:paraId="1C801BAF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5E8FB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05059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富钙全营素配方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37B0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能量：1796-1900kJ/100g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蛋白质：19.0-24.0g/100g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脂肪：13.0-16.0g/100g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碳水：56.0-65.0g/100g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膳食纤维：5.0-6.0g/100g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钠：372-450mg/100g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钙：600-700mg/100g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66ADE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  <w:lang w:bidi="ar"/>
              </w:rPr>
              <w:t>15.0-18.0%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  <w:lang w:bidi="ar"/>
              </w:rPr>
              <w:br/>
              <w:t>脂肪：20.0-26.8%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  <w:lang w:bidi="ar"/>
              </w:rPr>
              <w:br/>
              <w:t>碳水：50.0-55.2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09586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主要氮源由水解胶原蛋白肽和大豆多肽组成，增强低钙水平下的骨胶原结构，从而提高了骨强度以及软骨关节的再生和稳定性；2.易于机体吸收利用；3.添加可溶性膳食纤维，有效改善肠道菌群平衡；4.并特别添加水解蛋黄粉、酪蛋白磷酸肽( CPP)、沙棘果油、山药提取物，可健骨强筋益肾，抑制钙的流失，促进骨骼的生长和健康。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45127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1、骨折康复期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2、骨质疏松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3、骨伤人群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3、需补钙人群</w:t>
            </w:r>
          </w:p>
        </w:tc>
      </w:tr>
      <w:tr w:rsidR="004D1D5C" w14:paraId="1FA359AA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8E47A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913FF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低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  <w:lang w:bidi="ar"/>
              </w:rPr>
              <w:t>蛋白配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方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8AA8A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能量：1750-1900kJ/100g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蛋白质：3.0-10g/100g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脂肪：10.0-19.0g/100g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碳水：65.0-80.0g/100g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膳食纤维：4.0-5.0g/100g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钠：100-120mg/100g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4B297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蛋白：4.7-8.0%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脂肪：15.0-21.1%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碳水：70.0-74.2%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5144E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1.产品配方遵行低蛋白饮食需求，低蛋白、高碳水，低钠、低钾、低磷；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2.主要氮源由水解乳清蛋白和乳清蛋白组成，活性肽含量丰富，生物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利用率高；3.添加中链脂肪酸( 40%MCT)，供能迅速，提高脂肪代谢速度；4.碳水化合物采用谷物酶解工艺( CHE)，生物利用率高，易于机体吸收利用。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81459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1、需控制蛋白质摄入的人群(如急慢性肾炎、急慢性肾功能衰竭、重症肝硬化、肝性脑病等人群的营养支持)。</w:t>
            </w:r>
          </w:p>
        </w:tc>
      </w:tr>
      <w:tr w:rsidR="004D1D5C" w14:paraId="57AD293B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4F187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0DE1B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高复合肽配方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28EC8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能量：1912-2100kJ/100g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蛋白质：20.5-25.0g/100g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脂肪：18.0-22.0g/100g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碳水：49.5-55.0g/100g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膳食纤维：4.0-5.0g/100g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钠：372-450mg/100g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A084B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蛋白：14.0-18.2%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脂肪：26.0-34.8%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碳水：40.0-47.0%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7791C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1.产品配方中脂肪含量较高，适合于肿瘤病人的营养能量需求；2.主要氮源由胶原蛋白肽和大豆多肽组成，活性肽含量丰富，生物利用率高， 有效改善负氮平衡；3.添加中链脂肪酸( 40%MCT)，供能迅速，提高脂肪代谢速度；4.碳水化合物采用谷物酶解工艺( CHE)，生物利用率高，易于机体吸收利用；5.并特别添加ω-3脂肪酸(DHA)、乳铁蛋白、精氨酸、核苷酸、海参提取物、香菇提取物等增强免疫的营养素，改善机体免疫能力，调节机体炎性反应，改善患者生存质量。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E56EE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1、肿瘤患者（肿瘤术后、放化疗及康复期人群）</w:t>
            </w:r>
          </w:p>
        </w:tc>
      </w:tr>
      <w:tr w:rsidR="004D1D5C" w14:paraId="672709DD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55353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3656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复配微量元素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74E0E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能量：1500-1560kJ/100g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蛋白质：≤0g/100g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 xml:space="preserve">脂肪：≤0g/100g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碳水：92.0-96.0g/100g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每100g含铁200.0-290.0mg、锌240.0-294.0mg、碘2700.0-3000.0μg、硒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900.0-1000.0μg、铜29.0-35.0mg、锰50.0-60.0mg；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DE3DE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3DE4FC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1.全面补充人体必需的多种矿物质微量元素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2.微量元素含量参照我国居民膳食营养推荐量（RNI）设计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3.含量稳定，避免微量元素摄入过量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97B0D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需补充微量元素者</w:t>
            </w:r>
          </w:p>
        </w:tc>
      </w:tr>
      <w:tr w:rsidR="004D1D5C" w14:paraId="2EB8384D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16258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7F05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复配维生素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D8FE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能量：1598-1700kJ/100g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蛋白质：≤0g/100g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 xml:space="preserve">脂肪：≤0g/100g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碳水：90.0-94.0g/100g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每100g含水溶性维生素（维生素B1 37.80-45.0mg、维生素B2 37.80-45.0mg、维生素B6 37.80-45.0mg、维生素B12 60.0-70.0μg、维生素C 2300.0-2560.0mg、生物素810.0-900.0μg、烟酸383.63-420.0mg、叶酸5000.0-5368.0μgDFE、泛酸136.66-160.0mg）和 脂溶性维生素（维生素A 7200.0-7500.0μgDFE、维生素D 132.0-150.0μg、维生素E350.0- 376.06mga-TE）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6A260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5D884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1.含有多种水溶性维生素和脂溶性维生素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2.维生素含量参照我国居民膳食营养推荐量（RNI）设计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4.全面补充人体需要的多种维生素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D33EE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需补充维生素者</w:t>
            </w:r>
          </w:p>
        </w:tc>
      </w:tr>
      <w:tr w:rsidR="004D1D5C" w14:paraId="0AD9FED1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46826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CB739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  <w:lang w:bidi="ar"/>
              </w:rPr>
              <w:t>铁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元素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ECEA1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铁：500.0-1550.0mg/100g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323D3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6F8EF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1.吸收率高：化学性质稳定、易溶于水；2.效果好：改善铁缺乏人群的血清铁蛋白水平和血红蛋白浓度；3.口感好：铁锈味较小、未见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胃肠刺激；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EA5899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适用于贫血、血色素低等需要加强铁元素补充人群</w:t>
            </w:r>
          </w:p>
        </w:tc>
      </w:tr>
      <w:tr w:rsidR="004D1D5C" w14:paraId="475F8719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6E3E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D89BF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复配L-赖氨酸制剂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2B164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L-赖氨酸：50.0-60.0g/100g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L-苏氨酸：15.0-18.7g/100g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B29EB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A324B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1.营养强化：补充人体必需氨基酸:L-赖氨酸、L-苏氨酸；2.增强免疫功能：补充赖氨酸能改善膳食蛋白质的质量，因而能改善机体的免疫功能。3.增进食欲：可以刺激胃蛋白酶和胃酸的分泌,提高胃液分泌功能，刺激大脑前梨状皮质的化学感受器，增进食欲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C0FB3" w14:textId="77777777" w:rsidR="004D1D5C" w:rsidRDefault="004D1D5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需补充赖氨酸者</w:t>
            </w:r>
          </w:p>
        </w:tc>
      </w:tr>
      <w:tr w:rsidR="004D1D5C" w14:paraId="36F0F05B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68FCB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8A1DA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蛋白短肽（无糖型）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6EDF9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能量：1516-1700kJ/100g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蛋白质：45-50g/100g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 xml:space="preserve">脂肪：≤0g/100g </w:t>
            </w:r>
          </w:p>
          <w:p w14:paraId="014F1FB6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碳水：44-50g/100g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钠：240-300mg/100g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193F8" w14:textId="77777777" w:rsidR="004D1D5C" w:rsidRDefault="004D1D5C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50A63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.快速补蛋白，纠正蛋白营养不良和（或）低蛋白血症：分子量低于1000道尔顿，不需消化直接吸收；2.无渣，澄清透明，能100%吸收，保证高质量术前肠道准备的同时可以补充营养，帮助术后营养管理时足量补蛋白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43F18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术前营养管理及肠道准备、术后足量补蛋白、纠正低蛋白血症</w:t>
            </w:r>
          </w:p>
        </w:tc>
      </w:tr>
      <w:tr w:rsidR="004D1D5C" w14:paraId="62EECE8F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099F7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EDA4B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蛋白短肽（低钠、钾、磷）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3B1C6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能量：1612-1700kJ/100g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蛋白质：51.5-60g/100g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 xml:space="preserve">脂肪：≤0g/100g </w:t>
            </w:r>
          </w:p>
          <w:p w14:paraId="580ED938" w14:textId="77777777" w:rsidR="004D1D5C" w:rsidRDefault="004D1D5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碳水：43.3-50g/100g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br/>
              <w:t>钠：95-100mg/100g</w:t>
            </w:r>
          </w:p>
          <w:p w14:paraId="41F77A15" w14:textId="77777777" w:rsidR="004D1D5C" w:rsidRDefault="004D1D5C">
            <w:pPr>
              <w:pStyle w:val="a0"/>
            </w:pPr>
            <w:r>
              <w:t>钾：</w:t>
            </w:r>
            <w:r>
              <w:t>15mg</w:t>
            </w:r>
          </w:p>
          <w:p w14:paraId="6B9AC1E1" w14:textId="77777777" w:rsidR="004D1D5C" w:rsidRDefault="004D1D5C">
            <w:pPr>
              <w:pStyle w:val="a0"/>
            </w:pPr>
            <w:r>
              <w:t>磷：</w:t>
            </w:r>
            <w:r>
              <w:t>0mg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37A8B" w14:textId="77777777" w:rsidR="004D1D5C" w:rsidRDefault="004D1D5C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66117" w14:textId="77777777" w:rsidR="004D1D5C" w:rsidRDefault="004D1D5C">
            <w:pPr>
              <w:spacing w:line="360" w:lineRule="exac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1.含硫氨基酸仅为乳清蛋白31%，可有效降低代谢性酸中毒；2. 低钠低钾低磷，补充优质蛋白同时减轻CKD并发症减缓疾病进展，CKD患者服用更安全；3 分子量低于1000道尔顿，不需消化直接吸收，对低蛋白伴胃肠功能障碍的CKD患者更具优势；4.无渣，澄清透明，满足CKD患者低水负荷需求。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82FFF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慢性肾病蛋白营养治疗</w:t>
            </w:r>
          </w:p>
        </w:tc>
      </w:tr>
      <w:tr w:rsidR="004D1D5C" w14:paraId="672CE7DC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7BFAA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A89FE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营养液袋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1D794" w14:textId="77777777" w:rsidR="004D1D5C" w:rsidRDefault="004D1D5C">
            <w:pPr>
              <w:pStyle w:val="a0"/>
            </w:pPr>
            <w:r>
              <w:rPr>
                <w:rFonts w:hint="eastAsia"/>
              </w:rPr>
              <w:t>自立式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59B78" w14:textId="77777777" w:rsidR="004D1D5C" w:rsidRDefault="004D1D5C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9812A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自立式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55F4B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用于患者肠内营养制剂输注</w:t>
            </w:r>
          </w:p>
        </w:tc>
      </w:tr>
      <w:tr w:rsidR="004D1D5C" w14:paraId="4FB128A6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5240F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36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AD10A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粉剂分装袋（铝膜）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7C315" w14:textId="77777777" w:rsidR="004D1D5C" w:rsidRDefault="004D1D5C">
            <w:pPr>
              <w:pStyle w:val="a0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A5778" w14:textId="77777777" w:rsidR="004D1D5C" w:rsidRDefault="004D1D5C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A4733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印刷医院标志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3D28D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用于患者营养粉剂分装</w:t>
            </w:r>
          </w:p>
        </w:tc>
      </w:tr>
      <w:tr w:rsidR="004D1D5C" w14:paraId="2D0268C5" w14:textId="77777777" w:rsidTr="004D1D5C">
        <w:trPr>
          <w:trHeight w:val="9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735E1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89273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粉剂分装袋（铝膜）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E8782" w14:textId="77777777" w:rsidR="004D1D5C" w:rsidRDefault="004D1D5C">
            <w:pPr>
              <w:pStyle w:val="a0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1DF48" w14:textId="77777777" w:rsidR="004D1D5C" w:rsidRDefault="004D1D5C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9F1F2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印刷医院标志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A201F" w14:textId="77777777" w:rsidR="004D1D5C" w:rsidRDefault="004D1D5C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用于患者营养粉剂分装</w:t>
            </w:r>
          </w:p>
        </w:tc>
      </w:tr>
    </w:tbl>
    <w:p w14:paraId="6019E1CB" w14:textId="77777777" w:rsidR="00E32DC9" w:rsidRDefault="00E32DC9">
      <w:pPr>
        <w:rPr>
          <w:rFonts w:ascii="仿宋" w:eastAsia="仿宋" w:hAnsi="仿宋" w:cs="仿宋"/>
          <w:b/>
          <w:color w:val="000000"/>
          <w:kern w:val="0"/>
          <w:sz w:val="32"/>
          <w:szCs w:val="32"/>
          <w:lang w:bidi="ar"/>
        </w:rPr>
      </w:pPr>
    </w:p>
    <w:sectPr w:rsidR="00E32DC9">
      <w:pgSz w:w="16838" w:h="11906" w:orient="landscape"/>
      <w:pgMar w:top="1800" w:right="1440" w:bottom="21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A2YjYwODBkYjYxMDE5NGZmNDNkNmFkOTFhYjNjNDkifQ=="/>
  </w:docVars>
  <w:rsids>
    <w:rsidRoot w:val="19D14E3D"/>
    <w:rsid w:val="0019697B"/>
    <w:rsid w:val="002D1450"/>
    <w:rsid w:val="0031380D"/>
    <w:rsid w:val="004D1D5C"/>
    <w:rsid w:val="007F56C4"/>
    <w:rsid w:val="0088066D"/>
    <w:rsid w:val="008B7B20"/>
    <w:rsid w:val="00D40D69"/>
    <w:rsid w:val="00E32DC9"/>
    <w:rsid w:val="02944A34"/>
    <w:rsid w:val="03103BAE"/>
    <w:rsid w:val="033B6E7D"/>
    <w:rsid w:val="04487AC4"/>
    <w:rsid w:val="04E90B5B"/>
    <w:rsid w:val="06E635A4"/>
    <w:rsid w:val="06FB00F2"/>
    <w:rsid w:val="08A54D99"/>
    <w:rsid w:val="09451CE8"/>
    <w:rsid w:val="0A3208AE"/>
    <w:rsid w:val="0C5E3BDC"/>
    <w:rsid w:val="0D8E2AC3"/>
    <w:rsid w:val="0E3270CE"/>
    <w:rsid w:val="0E574D87"/>
    <w:rsid w:val="10156CA8"/>
    <w:rsid w:val="10FC5772"/>
    <w:rsid w:val="11E1128F"/>
    <w:rsid w:val="120B5257"/>
    <w:rsid w:val="13BB36C2"/>
    <w:rsid w:val="1637444F"/>
    <w:rsid w:val="167D1103"/>
    <w:rsid w:val="16DC22CD"/>
    <w:rsid w:val="17C13595"/>
    <w:rsid w:val="18D94D16"/>
    <w:rsid w:val="19D14E3D"/>
    <w:rsid w:val="1AA44EB0"/>
    <w:rsid w:val="1B73261A"/>
    <w:rsid w:val="1DA53F15"/>
    <w:rsid w:val="2015374B"/>
    <w:rsid w:val="201E2D9E"/>
    <w:rsid w:val="24314B0A"/>
    <w:rsid w:val="253044F3"/>
    <w:rsid w:val="254B6F9C"/>
    <w:rsid w:val="26E46909"/>
    <w:rsid w:val="27147861"/>
    <w:rsid w:val="27702CEA"/>
    <w:rsid w:val="27A26C1B"/>
    <w:rsid w:val="281E2746"/>
    <w:rsid w:val="285919D0"/>
    <w:rsid w:val="2C0524D9"/>
    <w:rsid w:val="2C4119E4"/>
    <w:rsid w:val="2C46226B"/>
    <w:rsid w:val="2C8D7E9A"/>
    <w:rsid w:val="2E2C36E3"/>
    <w:rsid w:val="2F47218A"/>
    <w:rsid w:val="30BA6D84"/>
    <w:rsid w:val="31146581"/>
    <w:rsid w:val="312D3820"/>
    <w:rsid w:val="31BB7C8C"/>
    <w:rsid w:val="31CD2496"/>
    <w:rsid w:val="33621A0C"/>
    <w:rsid w:val="33E5680D"/>
    <w:rsid w:val="34367069"/>
    <w:rsid w:val="34C04B85"/>
    <w:rsid w:val="35731BF7"/>
    <w:rsid w:val="357C0C60"/>
    <w:rsid w:val="375C1EBB"/>
    <w:rsid w:val="396E203D"/>
    <w:rsid w:val="39E07B6C"/>
    <w:rsid w:val="3A3E27D3"/>
    <w:rsid w:val="3B1D4ADF"/>
    <w:rsid w:val="3B3F4ABE"/>
    <w:rsid w:val="3B6321DF"/>
    <w:rsid w:val="3B8B7C9A"/>
    <w:rsid w:val="3BE5429E"/>
    <w:rsid w:val="3D157E20"/>
    <w:rsid w:val="4003196D"/>
    <w:rsid w:val="4355293C"/>
    <w:rsid w:val="47D76015"/>
    <w:rsid w:val="49D26E8C"/>
    <w:rsid w:val="4CDC463B"/>
    <w:rsid w:val="4E45017D"/>
    <w:rsid w:val="4F016D80"/>
    <w:rsid w:val="51361FFF"/>
    <w:rsid w:val="51675356"/>
    <w:rsid w:val="538E1C7E"/>
    <w:rsid w:val="53A92F5C"/>
    <w:rsid w:val="5A623E64"/>
    <w:rsid w:val="5BB61890"/>
    <w:rsid w:val="5BB66779"/>
    <w:rsid w:val="5C09137C"/>
    <w:rsid w:val="5F1F2324"/>
    <w:rsid w:val="604162CA"/>
    <w:rsid w:val="604944E2"/>
    <w:rsid w:val="60FB0B6F"/>
    <w:rsid w:val="6126799A"/>
    <w:rsid w:val="61AA111C"/>
    <w:rsid w:val="624A5086"/>
    <w:rsid w:val="65336B29"/>
    <w:rsid w:val="658D448B"/>
    <w:rsid w:val="67DF08A2"/>
    <w:rsid w:val="67EE7E0A"/>
    <w:rsid w:val="68C037BD"/>
    <w:rsid w:val="69256789"/>
    <w:rsid w:val="6ABE50E7"/>
    <w:rsid w:val="6B3B04E6"/>
    <w:rsid w:val="6C54286F"/>
    <w:rsid w:val="6C8977AE"/>
    <w:rsid w:val="6EFB2C2A"/>
    <w:rsid w:val="6FA97229"/>
    <w:rsid w:val="723D0FE7"/>
    <w:rsid w:val="72451C4A"/>
    <w:rsid w:val="7499538F"/>
    <w:rsid w:val="753A7A60"/>
    <w:rsid w:val="759436B4"/>
    <w:rsid w:val="77040325"/>
    <w:rsid w:val="77381D7D"/>
    <w:rsid w:val="77BB5FEB"/>
    <w:rsid w:val="78486DEA"/>
    <w:rsid w:val="78CA105E"/>
    <w:rsid w:val="79C876E4"/>
    <w:rsid w:val="79D7587D"/>
    <w:rsid w:val="7A5A200A"/>
    <w:rsid w:val="7CA92F09"/>
    <w:rsid w:val="7CFC7279"/>
    <w:rsid w:val="7DBB7264"/>
    <w:rsid w:val="7DED1B13"/>
    <w:rsid w:val="7E012B56"/>
    <w:rsid w:val="7E0429B9"/>
    <w:rsid w:val="7E2378BD"/>
    <w:rsid w:val="7E894590"/>
    <w:rsid w:val="7F343772"/>
    <w:rsid w:val="7F4D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44D51"/>
  <w15:docId w15:val="{EC4C36E1-4360-4BF1-AD36-C708ECB4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kern w:val="0"/>
      <w:sz w:val="20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ascii="等线" w:eastAsia="等线" w:hAnsi="等线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1"/>
    <w:qFormat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微软雅黑" w:eastAsia="微软雅黑" w:hAnsi="微软雅黑" w:cs="微软雅黑" w:hint="eastAsia"/>
      <w:b/>
      <w:bCs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1"/>
    <w:qFormat/>
    <w:rPr>
      <w:rFonts w:ascii="微软雅黑" w:eastAsia="微软雅黑" w:hAnsi="微软雅黑" w:cs="微软雅黑" w:hint="eastAsia"/>
      <w:b/>
      <w:bCs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微软雅黑" w:eastAsia="微软雅黑" w:hAnsi="微软雅黑" w:cs="微软雅黑" w:hint="eastAsia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1454</Words>
  <Characters>8288</Characters>
  <Application>Microsoft Office Word</Application>
  <DocSecurity>0</DocSecurity>
  <Lines>69</Lines>
  <Paragraphs>19</Paragraphs>
  <ScaleCrop>false</ScaleCrop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2022-05-05T03:37:00Z</dcterms:created>
  <dcterms:modified xsi:type="dcterms:W3CDTF">2026-04-14T01:28:00Z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ABFE07088E7B40358AE066561D4CF253_13</vt:lpwstr>
  </property>
  <property fmtid="{D5CDD505-2E9C-101B-9397-08002B2CF9AE}" pid="4" name="KSOTemplateDocerSaveRecord">
    <vt:lpwstr>eyJoZGlkIjoiNzlkMDliNTBkMWFkODQ1ZDI2YTgwYjk0OTk2M2E5OWUiLCJ1c2VySWQiOiI2NzAwMjMwMTIifQ==</vt:lpwstr>
  </property>
</Properties>
</file>