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49ADA">
      <w:pPr>
        <w:pStyle w:val="2"/>
        <w:keepNext w:val="0"/>
        <w:keepLines w:val="0"/>
        <w:widowControl/>
        <w:suppressLineNumbers w:val="0"/>
        <w:jc w:val="center"/>
      </w:pPr>
      <w:r>
        <w:t>关于</w:t>
      </w:r>
      <w:r>
        <w:rPr>
          <w:rFonts w:hint="eastAsia"/>
        </w:rPr>
        <w:t>全自动凝血分析仪</w:t>
      </w:r>
      <w:r>
        <w:t>租赁及配套试剂供应</w:t>
      </w:r>
      <w:r>
        <w:rPr>
          <w:rFonts w:hint="eastAsia"/>
          <w:lang w:val="en-US" w:eastAsia="zh-CN"/>
        </w:rPr>
        <w:t>服务</w:t>
      </w:r>
      <w:r>
        <w:t>项目的市场调研公告</w:t>
      </w:r>
    </w:p>
    <w:p w14:paraId="2CA3BC64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为进一步优化我院检验科室诊疗服务能力，规范设备配置与试剂供应管理，降低固定资产投入风险，保障检验工作精准、高效开展，结合我院实际工作需求，现对检验设备租赁及配套试剂供应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服务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项目进行公开市场调研，广泛征集符合资格条件的供应商参与，全面了解市场价格、产品质量及服务能力，为后续采购工作提供科学依据。本公告仅为市场调研，不构成任何采购要约，我院保留最终调研结果使用及采购方式确定的权利。</w:t>
      </w:r>
    </w:p>
    <w:p w14:paraId="3EC3AEDD">
      <w:pPr>
        <w:pStyle w:val="3"/>
        <w:keepNext w:val="0"/>
        <w:keepLines w:val="0"/>
        <w:widowControl/>
        <w:suppressLineNumbers w:val="0"/>
        <w:jc w:val="left"/>
      </w:pPr>
      <w:r>
        <w:t>一、调研项目基本信息</w:t>
      </w:r>
    </w:p>
    <w:p w14:paraId="03298B4C">
      <w:pPr>
        <w:pStyle w:val="4"/>
        <w:keepNext w:val="0"/>
        <w:keepLines w:val="0"/>
        <w:widowControl/>
        <w:suppressLineNumbers w:val="0"/>
        <w:jc w:val="left"/>
      </w:pPr>
      <w:r>
        <w:t>（一）项目名称</w:t>
      </w:r>
    </w:p>
    <w:p w14:paraId="07D6E1FF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全自动凝血分析仪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租赁及配套试剂供应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服务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项目</w:t>
      </w:r>
    </w:p>
    <w:p w14:paraId="742B1302">
      <w:pPr>
        <w:pStyle w:val="4"/>
        <w:keepNext w:val="0"/>
        <w:keepLines w:val="0"/>
        <w:widowControl/>
        <w:suppressLineNumbers w:val="0"/>
        <w:jc w:val="left"/>
      </w:pPr>
      <w:r>
        <w:t>（二）调研需求</w:t>
      </w:r>
    </w:p>
    <w:p w14:paraId="2F658C60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本次调研涵盖检验设备租赁、配套试剂供应及全周期服务，具体要求如下，供应商需全面响应，不得遗漏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。</w:t>
      </w:r>
    </w:p>
    <w:p w14:paraId="47B26ADC">
      <w:pPr>
        <w:pStyle w:val="5"/>
        <w:keepNext w:val="0"/>
        <w:keepLines w:val="0"/>
        <w:widowControl/>
        <w:suppressLineNumbers w:val="0"/>
        <w:jc w:val="left"/>
      </w:pPr>
      <w:r>
        <w:t>1. 设备租赁需求</w:t>
      </w:r>
    </w:p>
    <w:p w14:paraId="0974AF57">
      <w:pPr>
        <w:keepNext w:val="0"/>
        <w:keepLines w:val="0"/>
        <w:widowControl/>
        <w:suppressLineNumbers w:val="0"/>
        <w:ind w:left="72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设备类型：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全自动凝血分析仪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（具体型号、规格可由供应商结合我院需求推荐，需明确设备用途、性能参数，满足临床常规检验及部分特殊检验项目需求）</w:t>
      </w:r>
    </w:p>
    <w:p w14:paraId="239128E7">
      <w:pPr>
        <w:keepNext w:val="0"/>
        <w:keepLines w:val="0"/>
        <w:widowControl/>
        <w:suppressLineNumbers w:val="0"/>
        <w:ind w:left="72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5331FCB0">
      <w:pPr>
        <w:keepNext w:val="0"/>
        <w:keepLines w:val="0"/>
        <w:widowControl/>
        <w:suppressLineNumbers w:val="0"/>
        <w:ind w:left="72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数量：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台。</w:t>
      </w:r>
    </w:p>
    <w:p w14:paraId="58DB7333">
      <w:pPr>
        <w:keepNext w:val="0"/>
        <w:keepLines w:val="0"/>
        <w:widowControl/>
        <w:suppressLineNumbers w:val="0"/>
        <w:ind w:left="72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615E3511">
      <w:pPr>
        <w:keepNext w:val="0"/>
        <w:keepLines w:val="0"/>
        <w:widowControl/>
        <w:suppressLineNumbers w:val="0"/>
        <w:ind w:left="72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设备标准：须为原厂全新或原装九成新合格产品，符合国家医疗器械相关标准（YY/T系列标准等），具备医疗器械注册证/备案凭证，提供设备出厂序列号、合格证、检测报告等相关证明文件。</w:t>
      </w:r>
    </w:p>
    <w:p w14:paraId="3905218F">
      <w:pPr>
        <w:keepNext w:val="0"/>
        <w:keepLines w:val="0"/>
        <w:widowControl/>
        <w:suppressLineNumbers w:val="0"/>
        <w:ind w:left="72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bookmarkStart w:id="0" w:name="_GoBack"/>
      <w:bookmarkEnd w:id="0"/>
    </w:p>
    <w:p w14:paraId="0CD75152">
      <w:pPr>
        <w:keepNext w:val="0"/>
        <w:keepLines w:val="0"/>
        <w:widowControl/>
        <w:suppressLineNumbers w:val="0"/>
        <w:ind w:left="72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租赁期限：拟定3年，租期内设备所有权归供应商，我院享有合法使用权，供应商负责设备全周期维护，确保设备正常运行。</w:t>
      </w:r>
    </w:p>
    <w:p w14:paraId="23DF64AA">
      <w:pPr>
        <w:keepNext w:val="0"/>
        <w:keepLines w:val="0"/>
        <w:widowControl/>
        <w:suppressLineNumbers w:val="0"/>
        <w:ind w:left="72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258FD52C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配套服务：供应商需提供免费设备安装、调试、操作人员专业培训（确保科室人员熟练掌握设备操作、日常维护及简单故障处理）、年度校准、日常巡检、故障维修、易损件（探针、管路、泵等）免费更换服务。</w:t>
      </w:r>
    </w:p>
    <w:p w14:paraId="638A7F38">
      <w:pPr>
        <w:keepNext w:val="0"/>
        <w:keepLines w:val="0"/>
        <w:widowControl/>
        <w:suppressLineNumbers w:val="0"/>
        <w:ind w:left="72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6FBC08B3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应急保障：设备出现故障时，供应商需提供7×24小时热线响应，4小时内到达现场维修；若24小时内无法修复，须无条件提供同等级备用机，保障临床检验工作不停诊、不中断。</w:t>
      </w:r>
    </w:p>
    <w:p w14:paraId="5B8D8700">
      <w:pPr>
        <w:keepNext w:val="0"/>
        <w:keepLines w:val="0"/>
        <w:widowControl/>
        <w:suppressLineNumbers w:val="0"/>
        <w:ind w:left="72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50712E25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系统对接：免费完成租赁设备与我院现有LIS系统的无缝对接，负责接口调试、后期维护，确保检验数据准确上传、同步共享，接口相关费用全部包含在服务报价内，不额外收取任何费用。</w:t>
      </w:r>
    </w:p>
    <w:p w14:paraId="2D865FCF">
      <w:pPr>
        <w:pStyle w:val="5"/>
        <w:keepNext w:val="0"/>
        <w:keepLines w:val="0"/>
        <w:widowControl/>
        <w:suppressLineNumbers w:val="0"/>
        <w:jc w:val="left"/>
      </w:pPr>
      <w:r>
        <w:t>2. 配套试剂供应需求</w:t>
      </w:r>
    </w:p>
    <w:p w14:paraId="6B1687BC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试剂要求：须为租赁设备原厂原配试剂、校准品、质控品及专用耗材，不得使用替代、分装、不合格试剂，符合国家医疗器械相关标准，具备试剂注册证/备案凭证，批次齐全、效期合规，无过期、变质、破损情况。</w:t>
      </w:r>
    </w:p>
    <w:p w14:paraId="0B9D9234">
      <w:pPr>
        <w:keepNext w:val="0"/>
        <w:keepLines w:val="0"/>
        <w:widowControl/>
        <w:suppressLineNumbers w:val="0"/>
        <w:ind w:left="72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0968F7F3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供应保障：供应商需建立稳定的试剂供应体系，确保试剂及时配送，常规试剂到货时间不超过48小时，紧急试剂到货时间不超过24小时，避免因试剂短缺影响临床检验工作。</w:t>
      </w:r>
    </w:p>
    <w:p w14:paraId="400E1C65">
      <w:pPr>
        <w:keepNext w:val="0"/>
        <w:keepLines w:val="0"/>
        <w:widowControl/>
        <w:suppressLineNumbers w:val="0"/>
        <w:ind w:left="72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57C7B4F9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价格要求：试剂价格不得高于本省医疗服务药品耗材挂网价、集采限价，若集采价格下调，试剂价格需同步下调；合同期内试剂价格如需上调，涨幅不得超过5%，且需提前15个工作日书面告知我院，经我院同意后方可调整。</w:t>
      </w:r>
    </w:p>
    <w:p w14:paraId="526C15AD">
      <w:pPr>
        <w:keepNext w:val="0"/>
        <w:keepLines w:val="0"/>
        <w:widowControl/>
        <w:suppressLineNumbers w:val="0"/>
        <w:ind w:left="72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13CF6EE1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结算方式：试剂按每月实际消耗数量×中标单价结算，供应商需按月提供详细的试剂消耗明细、批号、效期、结算清单，配合我院完成对账、结算工作，开具正规增值税发票。</w:t>
      </w:r>
    </w:p>
    <w:p w14:paraId="5C86E7EF">
      <w:pPr>
        <w:keepNext w:val="0"/>
        <w:keepLines w:val="0"/>
        <w:widowControl/>
        <w:suppressLineNumbers w:val="0"/>
        <w:ind w:left="72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748BB655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质量保障：供应商需承诺试剂质量合格，若因试剂质量问题导致检验结果异常、临床纠纷或医疗事故，由供应商承担全部责任及相关经济损失，我院有权终止合作并追究其违约责任。</w:t>
      </w:r>
    </w:p>
    <w:p w14:paraId="70953FDA">
      <w:pPr>
        <w:pStyle w:val="5"/>
        <w:keepNext w:val="0"/>
        <w:keepLines w:val="0"/>
        <w:widowControl/>
        <w:suppressLineNumbers w:val="0"/>
        <w:jc w:val="left"/>
      </w:pPr>
      <w:r>
        <w:t>3. 其他要求</w:t>
      </w:r>
    </w:p>
    <w:p w14:paraId="34AEBE18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供应商需承诺，租赁期间不得强制我院采购非配套试剂、耗材，不得设置任何隐性消费、捆绑销售条款；严禁以任何形式提供返利、回扣、变相馈赠等不正当利益，一经发现，立即终止合作，并将其列入我院供应商黑名单，永久禁止参与我院任何采购项目。</w:t>
      </w:r>
    </w:p>
    <w:p w14:paraId="743D3DF7">
      <w:pPr>
        <w:pStyle w:val="4"/>
        <w:keepNext w:val="0"/>
        <w:keepLines w:val="0"/>
        <w:widowControl/>
        <w:suppressLineNumbers w:val="0"/>
        <w:jc w:val="left"/>
      </w:pPr>
      <w:r>
        <w:t>（</w:t>
      </w:r>
      <w:r>
        <w:rPr>
          <w:rFonts w:hint="eastAsia"/>
          <w:lang w:val="en-US" w:eastAsia="zh-CN"/>
        </w:rPr>
        <w:t>三</w:t>
      </w:r>
      <w:r>
        <w:t>）报价表模板（</w:t>
      </w:r>
      <w:r>
        <w:rPr>
          <w:rFonts w:hint="eastAsia"/>
          <w:lang w:val="en-US" w:eastAsia="zh-CN"/>
        </w:rPr>
        <w:t>格式可自拟</w:t>
      </w:r>
      <w:r>
        <w:t>）</w:t>
      </w:r>
    </w:p>
    <w:tbl>
      <w:tblPr>
        <w:tblW w:w="90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6"/>
        <w:gridCol w:w="675"/>
        <w:gridCol w:w="1290"/>
        <w:gridCol w:w="660"/>
        <w:gridCol w:w="705"/>
        <w:gridCol w:w="1091"/>
        <w:gridCol w:w="934"/>
        <w:gridCol w:w="930"/>
        <w:gridCol w:w="1005"/>
        <w:gridCol w:w="1185"/>
        <w:gridCol w:w="5"/>
      </w:tblGrid>
      <w:tr w14:paraId="2FEF4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tblHeader/>
        </w:trPr>
        <w:tc>
          <w:tcPr>
            <w:tcW w:w="536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18074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675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E4C66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项目类别</w:t>
            </w:r>
          </w:p>
        </w:tc>
        <w:tc>
          <w:tcPr>
            <w:tcW w:w="129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13F3D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具体名称/规格</w:t>
            </w:r>
          </w:p>
        </w:tc>
        <w:tc>
          <w:tcPr>
            <w:tcW w:w="66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C6492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705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51E81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091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3DD67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配件/试剂来源（原厂全新/原厂拆机/第三方）</w:t>
            </w:r>
          </w:p>
        </w:tc>
        <w:tc>
          <w:tcPr>
            <w:tcW w:w="934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14DC8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单价（元）</w:t>
            </w:r>
          </w:p>
        </w:tc>
        <w:tc>
          <w:tcPr>
            <w:tcW w:w="93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15603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合价（元）</w:t>
            </w:r>
          </w:p>
        </w:tc>
        <w:tc>
          <w:tcPr>
            <w:tcW w:w="1005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D8C1D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租期</w:t>
            </w:r>
          </w:p>
        </w:tc>
        <w:tc>
          <w:tcPr>
            <w:tcW w:w="1190" w:type="dxa"/>
            <w:gridSpan w:val="2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C5A44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49E72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36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4F676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0B225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设备租赁</w:t>
            </w:r>
          </w:p>
        </w:tc>
        <w:tc>
          <w:tcPr>
            <w:tcW w:w="129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3EEF2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设备名称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（型号：XXX）</w:t>
            </w:r>
          </w:p>
        </w:tc>
        <w:tc>
          <w:tcPr>
            <w:tcW w:w="66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62984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05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AF4B3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91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8FF68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248D6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588A4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35C50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3年</w:t>
            </w:r>
          </w:p>
        </w:tc>
        <w:tc>
          <w:tcPr>
            <w:tcW w:w="1190" w:type="dxa"/>
            <w:gridSpan w:val="2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CBC45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含安装、调试、培训</w:t>
            </w:r>
          </w:p>
        </w:tc>
      </w:tr>
      <w:tr w14:paraId="40896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36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A6BD5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16BC8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配套试剂</w:t>
            </w:r>
          </w:p>
        </w:tc>
        <w:tc>
          <w:tcPr>
            <w:tcW w:w="129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3076F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（具体名称/规格）</w:t>
            </w:r>
          </w:p>
        </w:tc>
        <w:tc>
          <w:tcPr>
            <w:tcW w:w="66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36CAE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盒/瓶</w:t>
            </w:r>
          </w:p>
        </w:tc>
        <w:tc>
          <w:tcPr>
            <w:tcW w:w="705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BD81E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按需</w:t>
            </w:r>
          </w:p>
        </w:tc>
        <w:tc>
          <w:tcPr>
            <w:tcW w:w="1091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1D517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4E567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体现每人份价格</w:t>
            </w:r>
          </w:p>
        </w:tc>
        <w:tc>
          <w:tcPr>
            <w:tcW w:w="93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07C84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按实际用量结算</w:t>
            </w:r>
          </w:p>
        </w:tc>
        <w:tc>
          <w:tcPr>
            <w:tcW w:w="1005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38A51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按试剂效期</w:t>
            </w:r>
          </w:p>
        </w:tc>
        <w:tc>
          <w:tcPr>
            <w:tcW w:w="1190" w:type="dxa"/>
            <w:gridSpan w:val="2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FC020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原厂原配</w:t>
            </w:r>
          </w:p>
        </w:tc>
      </w:tr>
      <w:tr w14:paraId="0D9CE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" w:type="dxa"/>
          <w:trHeight w:val="585" w:hRule="atLeast"/>
        </w:trPr>
        <w:tc>
          <w:tcPr>
            <w:tcW w:w="6821" w:type="dxa"/>
            <w:gridSpan w:val="8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7BB67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合计（含税，单位：元）</w:t>
            </w:r>
          </w:p>
        </w:tc>
        <w:tc>
          <w:tcPr>
            <w:tcW w:w="1005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72E52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9C909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</w:tr>
    </w:tbl>
    <w:p w14:paraId="104071E0">
      <w:pPr>
        <w:pStyle w:val="3"/>
        <w:keepNext w:val="0"/>
        <w:keepLines w:val="0"/>
        <w:widowControl/>
        <w:suppressLineNumbers w:val="0"/>
        <w:jc w:val="left"/>
      </w:pPr>
      <w:r>
        <w:rPr>
          <w:rFonts w:hint="eastAsia"/>
          <w:lang w:val="en-US" w:eastAsia="zh-CN"/>
        </w:rPr>
        <w:t>二</w:t>
      </w:r>
      <w:r>
        <w:t>、其他说明</w:t>
      </w:r>
    </w:p>
    <w:p w14:paraId="0C0F2834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本次调研仅为市场摸底、价格及服务能力调研，不构成任何采购合同关系，我院不向参与供应商支付任何调研费用，供应商参与调研所产生的一切费用自行承担。</w:t>
      </w:r>
    </w:p>
    <w:p w14:paraId="2155F5E5">
      <w:pPr>
        <w:keepNext w:val="0"/>
        <w:keepLines w:val="0"/>
        <w:widowControl/>
        <w:suppressLineNumbers w:val="0"/>
        <w:ind w:left="72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52C6121D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我院对所有供应商提交的调研资料严格保密，仅用于本次市场调研及后续采购参考，不向第三方泄露。</w:t>
      </w:r>
    </w:p>
    <w:p w14:paraId="22913928">
      <w:pPr>
        <w:keepNext w:val="0"/>
        <w:keepLines w:val="0"/>
        <w:widowControl/>
        <w:suppressLineNumbers w:val="0"/>
        <w:ind w:left="72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731D454B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供应商所提供的方案、报价等内容，我院可根据实际需求进行调整，最终采购方案以我院正式采购文件为准。</w:t>
      </w:r>
    </w:p>
    <w:p w14:paraId="3E50D2C2">
      <w:pPr>
        <w:keepNext w:val="0"/>
        <w:keepLines w:val="0"/>
        <w:widowControl/>
        <w:suppressLineNumbers w:val="0"/>
        <w:ind w:left="72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18D07E00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未尽事宜，由我院与参与供应商协商解决，我院拥有本次市场调研的最终解释权。</w:t>
      </w:r>
    </w:p>
    <w:p w14:paraId="370B5B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0E5864"/>
    <w:rsid w:val="15CE3B81"/>
    <w:rsid w:val="2FF81ACE"/>
    <w:rsid w:val="3F13275E"/>
    <w:rsid w:val="4BD27220"/>
    <w:rsid w:val="51854463"/>
    <w:rsid w:val="6C2019C6"/>
    <w:rsid w:val="722C0B88"/>
    <w:rsid w:val="790E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32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2026-05-07T01:17:03Z</dcterms:created>
  <dc:creator>Administrator</dc:creator>
  <cp:lastModifiedBy>Administrator</cp:lastModifiedBy>
  <cp:lastPrinted>2026-05-07T01:38:21Z</cp:lastPrinted>
  <dcterms:modified xsi:type="dcterms:W3CDTF">2026-05-08T07:25:47Z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eyJoZGlkIjoiMzRkYTRhMTVjMzgzMTQxZDk3NDc3ZGRjZDY3YWVhYTIiLCJ1c2VySWQiOiIzMzU3MDAyMzYifQ==</vt:lpwstr>
  </property>
  <property fmtid="{D5CDD505-2E9C-101B-9397-08002B2CF9AE}" pid="4" name="ICV">
    <vt:lpwstr>D15B1FCE4AC9466899F0F7E3D7DFAA05_13</vt:lpwstr>
  </property>
</Properties>
</file>