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bookmarkStart w:id="45" w:name="_GoBack"/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抢救车</w:t>
      </w:r>
      <w:bookmarkEnd w:id="45"/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9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21日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42014953"/>
      <w:bookmarkStart w:id="1" w:name="_Toc12690"/>
      <w:bookmarkStart w:id="2" w:name="_Toc42015018"/>
      <w:bookmarkStart w:id="3" w:name="_Toc42015219"/>
      <w:bookmarkStart w:id="4" w:name="_Toc31699"/>
      <w:bookmarkStart w:id="5" w:name="_Toc519708707"/>
      <w:bookmarkStart w:id="6" w:name="_Toc25494"/>
      <w:bookmarkStart w:id="7" w:name="_Toc16543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抢救车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抢救车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预算控制总价：50000元，超过该预算价为无效报价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21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0579"/>
      <w:bookmarkStart w:id="9" w:name="_Toc8915"/>
      <w:bookmarkStart w:id="10" w:name="_Toc519708708"/>
      <w:bookmarkStart w:id="11" w:name="_Toc24738"/>
      <w:bookmarkStart w:id="12" w:name="_Toc514409265"/>
      <w:bookmarkStart w:id="13" w:name="_Toc9341"/>
      <w:bookmarkStart w:id="14" w:name="_Toc9714"/>
      <w:bookmarkStart w:id="15" w:name="_Toc13516"/>
      <w:bookmarkStart w:id="16" w:name="_Toc10646"/>
      <w:bookmarkStart w:id="17" w:name="_Toc42015220"/>
      <w:bookmarkStart w:id="18" w:name="_Toc42014954"/>
      <w:bookmarkStart w:id="19" w:name="_Toc12952"/>
      <w:bookmarkStart w:id="20" w:name="_Toc15278"/>
      <w:bookmarkStart w:id="21" w:name="_Toc514424483"/>
      <w:bookmarkStart w:id="22" w:name="_Toc42015019"/>
      <w:bookmarkStart w:id="23" w:name="_Toc5155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751"/>
      <w:bookmarkStart w:id="26" w:name="_Toc21920"/>
      <w:bookmarkStart w:id="27" w:name="_Toc36199918"/>
      <w:bookmarkStart w:id="28" w:name="_Toc15373"/>
      <w:bookmarkStart w:id="29" w:name="_Toc25115"/>
      <w:bookmarkStart w:id="30" w:name="_Toc16088"/>
      <w:bookmarkStart w:id="31" w:name="_Toc7672"/>
      <w:bookmarkStart w:id="32" w:name="_Toc42014957"/>
      <w:bookmarkStart w:id="33" w:name="_Toc42015022"/>
      <w:bookmarkStart w:id="34" w:name="_Toc27016"/>
      <w:bookmarkStart w:id="35" w:name="_Toc42015223"/>
      <w:bookmarkStart w:id="36" w:name="_Toc19542"/>
    </w:p>
    <w:p w14:paraId="6C57638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FF7D35D">
      <w:pPr>
        <w:spacing w:line="360" w:lineRule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>1</w:t>
      </w:r>
      <w:r>
        <w:rPr>
          <w:rFonts w:hint="eastAsia" w:asciiTheme="minorEastAsia" w:hAnsiTheme="minorEastAsia"/>
          <w:b/>
          <w:bCs/>
          <w:sz w:val="24"/>
          <w:szCs w:val="24"/>
        </w:rPr>
        <w:t>、产品规格</w:t>
      </w:r>
    </w:p>
    <w:p w14:paraId="0E37A87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规格：</w:t>
      </w:r>
      <w:r>
        <w:rPr>
          <w:rFonts w:asciiTheme="minorEastAsia" w:hAnsiTheme="minorEastAsia"/>
          <w:sz w:val="24"/>
          <w:szCs w:val="24"/>
        </w:rPr>
        <w:t>682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460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1015</w:t>
      </w:r>
      <w:r>
        <w:rPr>
          <w:rFonts w:hint="eastAsia" w:asciiTheme="minorEastAsia" w:hAnsiTheme="minorEastAsia"/>
          <w:sz w:val="24"/>
          <w:szCs w:val="24"/>
        </w:rPr>
        <w:t>mm±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mm</w:t>
      </w:r>
    </w:p>
    <w:p w14:paraId="369B778F">
      <w:pPr>
        <w:spacing w:line="360" w:lineRule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</w:rPr>
        <w:t>、技术参数</w:t>
      </w:r>
    </w:p>
    <w:p w14:paraId="6F212976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台面采用ABS树脂一次性注塑成型，台面厚度≥40mm，操作台面为≥0.8mm厚3</w:t>
      </w:r>
      <w:r>
        <w:rPr>
          <w:rFonts w:asciiTheme="minorEastAsia" w:hAnsiTheme="minorEastAsia"/>
          <w:sz w:val="24"/>
          <w:szCs w:val="24"/>
        </w:rPr>
        <w:t>04</w:t>
      </w:r>
      <w:r>
        <w:rPr>
          <w:rFonts w:hint="eastAsia" w:asciiTheme="minorEastAsia" w:hAnsiTheme="minorEastAsia"/>
          <w:sz w:val="24"/>
          <w:szCs w:val="24"/>
        </w:rPr>
        <w:t>不锈钢油磨板，底板采用ABS树脂一次性注塑成型，底板厚度≥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0mm。</w:t>
      </w:r>
    </w:p>
    <w:p w14:paraId="603E1327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推车左侧配有侧拉板，增加有效操作面3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0mm×3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hint="eastAsia" w:asciiTheme="minorEastAsia" w:hAnsiTheme="minorEastAsia"/>
          <w:sz w:val="24"/>
          <w:szCs w:val="24"/>
        </w:rPr>
        <w:t>0mm，侧拉板采用ABS树脂一次性注塑成型,中间凹陷深度≥5mm，壁厚≥3mm，负载≥5Kg。</w:t>
      </w:r>
    </w:p>
    <w:p w14:paraId="32DBBC02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bookmarkStart w:id="37" w:name="_Hlk106018990"/>
      <w:r>
        <w:rPr>
          <w:rFonts w:hint="eastAsia" w:asciiTheme="minorEastAsia" w:hAnsiTheme="minorEastAsia"/>
          <w:sz w:val="24"/>
          <w:szCs w:val="24"/>
        </w:rPr>
        <w:t>抽屉面板采用ABS树脂注塑成型，</w:t>
      </w:r>
      <w:bookmarkStart w:id="38" w:name="_Hlk106018663"/>
      <w:r>
        <w:rPr>
          <w:rFonts w:hint="eastAsia" w:asciiTheme="minorEastAsia" w:hAnsiTheme="minorEastAsia"/>
          <w:sz w:val="24"/>
          <w:szCs w:val="24"/>
        </w:rPr>
        <w:t>抽屉共5个</w:t>
      </w:r>
      <w:bookmarkEnd w:id="38"/>
      <w:r>
        <w:rPr>
          <w:rFonts w:hint="eastAsia" w:asciiTheme="minorEastAsia" w:hAnsiTheme="minorEastAsia"/>
          <w:sz w:val="24"/>
          <w:szCs w:val="24"/>
        </w:rPr>
        <w:t>，</w:t>
      </w:r>
      <w:bookmarkStart w:id="39" w:name="_Hlk106018847"/>
      <w:r>
        <w:rPr>
          <w:rFonts w:hint="eastAsia" w:asciiTheme="minorEastAsia" w:hAnsiTheme="minorEastAsia"/>
          <w:sz w:val="24"/>
          <w:szCs w:val="24"/>
        </w:rPr>
        <w:t>分别空间为</w:t>
      </w:r>
      <w:bookmarkEnd w:id="37"/>
      <w:bookmarkEnd w:id="39"/>
      <w:r>
        <w:rPr>
          <w:rFonts w:asciiTheme="minorEastAsia" w:hAnsiTheme="minorEastAsia"/>
          <w:sz w:val="24"/>
          <w:szCs w:val="24"/>
        </w:rPr>
        <w:t>484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300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85</w:t>
      </w:r>
      <w:r>
        <w:rPr>
          <w:rFonts w:hint="eastAsia" w:asciiTheme="minorEastAsia" w:hAnsiTheme="minorEastAsia"/>
          <w:sz w:val="24"/>
          <w:szCs w:val="24"/>
        </w:rPr>
        <w:t>mm的抽屉、空间为</w:t>
      </w:r>
      <w:r>
        <w:rPr>
          <w:rFonts w:asciiTheme="minorEastAsia" w:hAnsiTheme="minorEastAsia"/>
          <w:sz w:val="24"/>
          <w:szCs w:val="24"/>
        </w:rPr>
        <w:t>484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300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135</w:t>
      </w:r>
      <w:r>
        <w:rPr>
          <w:rFonts w:hint="eastAsia" w:asciiTheme="minorEastAsia" w:hAnsiTheme="minorEastAsia"/>
          <w:sz w:val="24"/>
          <w:szCs w:val="24"/>
        </w:rPr>
        <w:t>mm的抽屉、空间为</w:t>
      </w:r>
      <w:r>
        <w:rPr>
          <w:rFonts w:asciiTheme="minorEastAsia" w:hAnsiTheme="minorEastAsia"/>
          <w:sz w:val="24"/>
          <w:szCs w:val="24"/>
        </w:rPr>
        <w:t>484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300</w:t>
      </w:r>
      <w:r>
        <w:rPr>
          <w:rFonts w:hint="eastAsia" w:asciiTheme="minorEastAsia" w:hAnsiTheme="minorEastAsia"/>
          <w:sz w:val="24"/>
          <w:szCs w:val="24"/>
        </w:rPr>
        <w:t>mm×</w:t>
      </w:r>
      <w:r>
        <w:rPr>
          <w:rFonts w:asciiTheme="minorEastAsia" w:hAnsiTheme="minorEastAsia"/>
          <w:sz w:val="24"/>
          <w:szCs w:val="24"/>
        </w:rPr>
        <w:t>235</w:t>
      </w:r>
      <w:r>
        <w:rPr>
          <w:rFonts w:hint="eastAsia" w:asciiTheme="minorEastAsia" w:hAnsiTheme="minorEastAsia"/>
          <w:sz w:val="24"/>
          <w:szCs w:val="24"/>
        </w:rPr>
        <w:t>mm的抽屉，配有醒目标签牌让医护人员更加快捷存取物品，抽屉负载≥30Kg。</w:t>
      </w:r>
    </w:p>
    <w:p w14:paraId="26E98E84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抽屉内配活动式隔条，小抽屉可分</w:t>
      </w:r>
      <w:r>
        <w:rPr>
          <w:rFonts w:asciiTheme="minorEastAsia" w:hAnsiTheme="minorEastAsia"/>
          <w:sz w:val="24"/>
          <w:szCs w:val="24"/>
        </w:rPr>
        <w:t>8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6=48</w:t>
      </w:r>
      <w:r>
        <w:rPr>
          <w:rFonts w:hint="eastAsia" w:asciiTheme="minorEastAsia" w:hAnsiTheme="minorEastAsia"/>
          <w:sz w:val="24"/>
          <w:szCs w:val="24"/>
        </w:rPr>
        <w:t>格、中抽屉可分</w:t>
      </w:r>
      <w:r>
        <w:rPr>
          <w:rFonts w:asciiTheme="minorEastAsia" w:hAnsiTheme="minorEastAsia"/>
          <w:sz w:val="24"/>
          <w:szCs w:val="24"/>
        </w:rPr>
        <w:t>8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6=48</w:t>
      </w:r>
      <w:r>
        <w:rPr>
          <w:rFonts w:hint="eastAsia" w:asciiTheme="minorEastAsia" w:hAnsiTheme="minorEastAsia"/>
          <w:sz w:val="24"/>
          <w:szCs w:val="24"/>
        </w:rPr>
        <w:t>格、大抽屉可分</w:t>
      </w:r>
      <w:r>
        <w:rPr>
          <w:rFonts w:asciiTheme="minorEastAsia" w:hAnsiTheme="minorEastAsia"/>
          <w:sz w:val="24"/>
          <w:szCs w:val="24"/>
        </w:rPr>
        <w:t>8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6=48</w:t>
      </w:r>
      <w:r>
        <w:rPr>
          <w:rFonts w:hint="eastAsia" w:asciiTheme="minorEastAsia" w:hAnsiTheme="minorEastAsia"/>
          <w:sz w:val="24"/>
          <w:szCs w:val="24"/>
        </w:rPr>
        <w:t>格 满足多种药品有序存放，配有醒目标签牌让医护人员更加快捷存取物品。</w:t>
      </w:r>
    </w:p>
    <w:p w14:paraId="5D041C30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锁采用联动结构所有抽屉可一次性全部解锁、锁定, 采用唯一性编码的塑料崩溃条可快速解锁有效节省抢救时间。</w:t>
      </w:r>
    </w:p>
    <w:p w14:paraId="334D251D">
      <w:pPr>
        <w:numPr>
          <w:ilvl w:val="0"/>
          <w:numId w:val="3"/>
        </w:num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抽屉滑轨采用</w:t>
      </w:r>
      <w:r>
        <w:rPr>
          <w:rFonts w:asciiTheme="minorEastAsia" w:hAnsiTheme="minorEastAsia"/>
          <w:sz w:val="24"/>
          <w:szCs w:val="24"/>
        </w:rPr>
        <w:t>14</w:t>
      </w:r>
      <w:r>
        <w:rPr>
          <w:rFonts w:hint="eastAsia" w:asciiTheme="minorEastAsia" w:hAnsiTheme="minorEastAsia"/>
          <w:sz w:val="24"/>
          <w:szCs w:val="24"/>
        </w:rPr>
        <w:t>吋自闭阻尼三节滑轨，具有启始阻尼功能，防止抽屉自动滑出，滑轨行程≥</w:t>
      </w:r>
      <w:r>
        <w:rPr>
          <w:rFonts w:asciiTheme="minorEastAsia" w:hAnsiTheme="minorEastAsia"/>
          <w:sz w:val="24"/>
          <w:szCs w:val="24"/>
        </w:rPr>
        <w:t>35</w:t>
      </w:r>
      <w:r>
        <w:rPr>
          <w:rFonts w:hint="eastAsia" w:asciiTheme="minorEastAsia" w:hAnsiTheme="minorEastAsia"/>
          <w:sz w:val="24"/>
          <w:szCs w:val="24"/>
        </w:rPr>
        <w:t>0mm可满足药盘、药品取出。（提供滑轨第三方检测报告）</w:t>
      </w:r>
    </w:p>
    <w:p w14:paraId="2C4D10BB">
      <w:pPr>
        <w:numPr>
          <w:ilvl w:val="0"/>
          <w:numId w:val="3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车体立柱采用6063-T5（铝合金）一次性挤压成型表面经过电泳工艺处理，抗腐蚀性、抗氧化性强，壁厚≥1.5mm。</w:t>
      </w:r>
    </w:p>
    <w:p w14:paraId="3EFE4720">
      <w:pPr>
        <w:numPr>
          <w:ilvl w:val="0"/>
          <w:numId w:val="3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脚轮</w:t>
      </w:r>
      <w:r>
        <w:rPr>
          <w:rFonts w:hint="eastAsia" w:ascii="宋体" w:hAnsi="宋体" w:eastAsia="宋体"/>
          <w:sz w:val="24"/>
          <w:szCs w:val="24"/>
        </w:rPr>
        <w:t>采用φ100mm防缠绕静音双面脚轮，其中2 只双向带刹，单只动载载重100Kg。</w:t>
      </w:r>
      <w:r>
        <w:rPr>
          <w:rFonts w:hint="eastAsia" w:ascii="宋体" w:hAnsi="宋体"/>
          <w:sz w:val="24"/>
          <w:szCs w:val="24"/>
        </w:rPr>
        <w:t>脚轮有全自由、全锁定两档功能，轮面材料采用TPE,具有减震和耐磨作用；脚轮有防尘、防异物卷入装置。</w:t>
      </w:r>
    </w:p>
    <w:p w14:paraId="07801950">
      <w:pPr>
        <w:numPr>
          <w:ilvl w:val="0"/>
          <w:numId w:val="4"/>
        </w:numPr>
        <w:spacing w:line="360" w:lineRule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数量</w:t>
      </w:r>
    </w:p>
    <w:p w14:paraId="786302D6">
      <w:pPr>
        <w:numPr>
          <w:numId w:val="0"/>
        </w:numPr>
        <w:spacing w:line="360" w:lineRule="auto"/>
        <w:ind w:firstLine="720" w:firstLineChars="300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10台</w:t>
      </w:r>
    </w:p>
    <w:p w14:paraId="2FE7AB79">
      <w:pPr>
        <w:spacing w:line="360" w:lineRule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/>
          <w:bCs/>
          <w:sz w:val="24"/>
          <w:szCs w:val="24"/>
        </w:rPr>
        <w:t>、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单台</w:t>
      </w:r>
      <w:r>
        <w:rPr>
          <w:rFonts w:hint="eastAsia" w:asciiTheme="minorEastAsia" w:hAnsiTheme="minorEastAsia"/>
          <w:b/>
          <w:bCs/>
          <w:sz w:val="24"/>
          <w:szCs w:val="24"/>
        </w:rPr>
        <w:t>配置</w:t>
      </w:r>
    </w:p>
    <w:p w14:paraId="58B00092">
      <w:pPr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/>
          <w:sz w:val="24"/>
          <w:szCs w:val="24"/>
        </w:rPr>
        <w:t>1.仪器架一件，2.输液架一只，3.洗手液架一件，4.锐器盒架一套，5.氧气瓶架一件，6.复苏板一张，7.垃圾桶二只。</w:t>
      </w:r>
    </w:p>
    <w:p w14:paraId="62EE0754">
      <w:pPr>
        <w:rPr>
          <w:rFonts w:hint="eastAsia"/>
          <w:color w:val="auto"/>
          <w:sz w:val="36"/>
          <w:szCs w:val="48"/>
          <w:highlight w:val="none"/>
        </w:rPr>
      </w:pPr>
    </w:p>
    <w:p w14:paraId="493BC9F5">
      <w:pPr>
        <w:rPr>
          <w:rFonts w:hint="eastAsia"/>
          <w:color w:val="auto"/>
          <w:sz w:val="36"/>
          <w:szCs w:val="48"/>
          <w:highlight w:val="none"/>
        </w:rPr>
      </w:pP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27FD8B55">
      <w:pPr>
        <w:rPr>
          <w:rFonts w:hint="eastAsia"/>
          <w:color w:val="auto"/>
          <w:sz w:val="36"/>
          <w:szCs w:val="48"/>
          <w:highlight w:val="none"/>
        </w:rPr>
      </w:pPr>
    </w:p>
    <w:p w14:paraId="2FF3A4B0">
      <w:pPr>
        <w:rPr>
          <w:rFonts w:hint="eastAsia"/>
          <w:color w:val="auto"/>
          <w:sz w:val="36"/>
          <w:szCs w:val="48"/>
          <w:highlight w:val="none"/>
        </w:rPr>
      </w:pPr>
    </w:p>
    <w:p w14:paraId="29965597">
      <w:pPr>
        <w:rPr>
          <w:rFonts w:hint="eastAsia"/>
          <w:color w:val="auto"/>
          <w:sz w:val="36"/>
          <w:szCs w:val="48"/>
          <w:highlight w:val="none"/>
        </w:rPr>
      </w:pPr>
    </w:p>
    <w:p w14:paraId="3BC2D118">
      <w:pPr>
        <w:rPr>
          <w:rFonts w:hint="eastAsia"/>
          <w:color w:val="auto"/>
          <w:sz w:val="36"/>
          <w:szCs w:val="48"/>
          <w:highlight w:val="none"/>
        </w:rPr>
      </w:pPr>
    </w:p>
    <w:p w14:paraId="12DF104C">
      <w:pPr>
        <w:rPr>
          <w:rFonts w:hint="eastAsia"/>
          <w:color w:val="auto"/>
          <w:sz w:val="36"/>
          <w:szCs w:val="48"/>
          <w:highlight w:val="none"/>
        </w:rPr>
      </w:pPr>
    </w:p>
    <w:p w14:paraId="43B08743">
      <w:pPr>
        <w:rPr>
          <w:rFonts w:hint="eastAsia"/>
          <w:color w:val="auto"/>
          <w:sz w:val="36"/>
          <w:szCs w:val="48"/>
          <w:highlight w:val="none"/>
        </w:rPr>
      </w:pPr>
    </w:p>
    <w:p w14:paraId="6FB9810D">
      <w:pPr>
        <w:rPr>
          <w:rFonts w:hint="eastAsia"/>
          <w:color w:val="auto"/>
          <w:sz w:val="36"/>
          <w:szCs w:val="48"/>
          <w:highlight w:val="none"/>
        </w:rPr>
      </w:pPr>
    </w:p>
    <w:p w14:paraId="34B8C46D">
      <w:pPr>
        <w:rPr>
          <w:rFonts w:hint="eastAsia"/>
          <w:color w:val="auto"/>
          <w:sz w:val="36"/>
          <w:szCs w:val="48"/>
          <w:highlight w:val="none"/>
        </w:rPr>
      </w:pPr>
    </w:p>
    <w:p w14:paraId="04941D00">
      <w:pPr>
        <w:rPr>
          <w:rFonts w:hint="eastAsia"/>
          <w:color w:val="auto"/>
          <w:sz w:val="36"/>
          <w:szCs w:val="48"/>
          <w:highlight w:val="none"/>
        </w:rPr>
      </w:pPr>
    </w:p>
    <w:p w14:paraId="144AC929">
      <w:pPr>
        <w:rPr>
          <w:rFonts w:hint="eastAsia"/>
          <w:color w:val="auto"/>
          <w:sz w:val="36"/>
          <w:szCs w:val="48"/>
          <w:highlight w:val="none"/>
        </w:rPr>
      </w:pPr>
    </w:p>
    <w:p w14:paraId="0B61ECCC">
      <w:pPr>
        <w:rPr>
          <w:rFonts w:hint="eastAsia"/>
          <w:color w:val="auto"/>
          <w:sz w:val="36"/>
          <w:szCs w:val="48"/>
          <w:highlight w:val="none"/>
        </w:rPr>
      </w:pPr>
    </w:p>
    <w:p w14:paraId="1442F0BE">
      <w:pPr>
        <w:rPr>
          <w:rFonts w:hint="eastAsia"/>
          <w:color w:val="auto"/>
          <w:sz w:val="36"/>
          <w:szCs w:val="48"/>
          <w:highlight w:val="none"/>
        </w:rPr>
      </w:pPr>
    </w:p>
    <w:p w14:paraId="050782A3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5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40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40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42" w:name="_Toc41235238"/>
      <w:bookmarkStart w:id="43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2"/>
    <w:bookmarkEnd w:id="43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41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4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4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8EEDF65"/>
    <w:multiLevelType w:val="singleLevel"/>
    <w:tmpl w:val="A8EEDF65"/>
    <w:lvl w:ilvl="0" w:tentative="0">
      <w:start w:val="3"/>
      <w:numFmt w:val="decimal"/>
      <w:suff w:val="nothing"/>
      <w:lvlText w:val="%1、"/>
      <w:lvlJc w:val="left"/>
    </w:lvl>
  </w:abstractNum>
  <w:abstractNum w:abstractNumId="3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E9576EE3"/>
    <w:multiLevelType w:val="singleLevel"/>
    <w:tmpl w:val="E9576EE3"/>
    <w:lvl w:ilvl="0" w:tentative="0">
      <w:start w:val="1"/>
      <w:numFmt w:val="decimal"/>
      <w:lvlText w:val="%1)"/>
      <w:lvlJc w:val="left"/>
      <w:pPr>
        <w:ind w:left="635" w:hanging="42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AC726D"/>
    <w:rsid w:val="48A90B2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3288</Words>
  <Characters>3509</Characters>
  <Lines>0</Lines>
  <Paragraphs>0</Paragraphs>
  <TotalTime>1</TotalTime>
  <ScaleCrop>false</ScaleCrop>
  <LinksUpToDate>false</LinksUpToDate>
  <CharactersWithSpaces>4046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2026-09-21T02:38:02Z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3D7D0A7F275143EBA540F9CDAFF51FDF_13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