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07A27D"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广元市中心医院</w:t>
      </w:r>
    </w:p>
    <w:p w14:paraId="1ACBF4F1"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候诊报道设备采购项目要求</w:t>
      </w:r>
    </w:p>
    <w:p w14:paraId="3EBEC399">
      <w:pPr>
        <w:pStyle w:val="2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候诊屏</w:t>
      </w:r>
    </w:p>
    <w:p w14:paraId="6505E62E">
      <w:pPr>
        <w:pStyle w:val="3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数量：1台；</w:t>
      </w:r>
    </w:p>
    <w:p w14:paraId="4E16B11E">
      <w:pPr>
        <w:pStyle w:val="3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参数要求：</w:t>
      </w:r>
    </w:p>
    <w:p w14:paraId="7A2BA408"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bookmarkStart w:id="0" w:name="OLE_LINK1"/>
      <w:r>
        <w:rPr>
          <w:rFonts w:hint="eastAsia" w:ascii="仿宋_GB2312" w:hAnsi="仿宋_GB2312" w:eastAsia="仿宋_GB2312" w:cs="仿宋_GB2312"/>
          <w:sz w:val="32"/>
          <w:szCs w:val="32"/>
        </w:rPr>
        <w:t>1.显示尺寸： ≥55英寸。</w:t>
      </w:r>
    </w:p>
    <w:p w14:paraId="3F8EF2B0">
      <w:pPr>
        <w:pStyle w:val="4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最佳分辨率: ≥1920×1080。</w:t>
      </w:r>
    </w:p>
    <w:p w14:paraId="72418C49">
      <w:pPr>
        <w:pStyle w:val="4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支持对服务器发送的远程控制命令的解析和处理，包括：插播消息、重启终端、休眠、唤醒、强制关机、定时开关机、设置音量、应用程序的远程在线升级。设置终端下载速率的上限。</w:t>
      </w:r>
    </w:p>
    <w:p w14:paraId="5E29CEC6">
      <w:pPr>
        <w:pStyle w:val="4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支持横屏、竖屏壁挂式播放、支持全屏、分屏播放，模块化设计分屏显示。</w:t>
      </w:r>
    </w:p>
    <w:p w14:paraId="54A81798">
      <w:pPr>
        <w:pStyle w:val="4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采用工业级四核主控芯片，主频1.8GHz，搭载 Android 11 的操作系统 。</w:t>
      </w:r>
    </w:p>
    <w:p w14:paraId="6015DD9D">
      <w:pPr>
        <w:pStyle w:val="4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需配套医院现有排队叫号系统使用。</w:t>
      </w:r>
    </w:p>
    <w:p w14:paraId="5B28CFB1">
      <w:pPr>
        <w:pStyle w:val="2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报道机</w:t>
      </w:r>
    </w:p>
    <w:p w14:paraId="1A1EF59F">
      <w:pPr>
        <w:pStyle w:val="3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数量：1台；</w:t>
      </w:r>
    </w:p>
    <w:p w14:paraId="320ADCA9">
      <w:pPr>
        <w:pStyle w:val="3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参数要求：</w:t>
      </w:r>
    </w:p>
    <w:p w14:paraId="5D30864F">
      <w:pPr>
        <w:pStyle w:val="4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显示尺寸： ≥21.5 英寸。 </w:t>
      </w:r>
    </w:p>
    <w:p w14:paraId="6D1729E9">
      <w:pPr>
        <w:pStyle w:val="4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最佳分辨率: ≥1920×1080。 </w:t>
      </w:r>
    </w:p>
    <w:p w14:paraId="4DC5E21B">
      <w:pPr>
        <w:pStyle w:val="4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亮度: ≥350cd/m²。</w:t>
      </w:r>
    </w:p>
    <w:p w14:paraId="48A84177">
      <w:pPr>
        <w:pStyle w:val="4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对比度: ≥1000:1。 </w:t>
      </w:r>
    </w:p>
    <w:p w14:paraId="7956567E">
      <w:pPr>
        <w:pStyle w:val="4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响应时间: ≥5ms。 </w:t>
      </w:r>
    </w:p>
    <w:p w14:paraId="09DBE716">
      <w:pPr>
        <w:pStyle w:val="4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触摸方式: 10 点 电容 G+G。 </w:t>
      </w:r>
    </w:p>
    <w:p w14:paraId="1C0822CE">
      <w:pPr>
        <w:pStyle w:val="4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机身材质: SPCC 冷轧板 + 铝合金型材。 </w:t>
      </w:r>
    </w:p>
    <w:p w14:paraId="39A9D9AB">
      <w:pPr>
        <w:pStyle w:val="4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配置酷睿 i5/4G/128G 固态硬盘，兼容系统 Windows7/8/10。 </w:t>
      </w:r>
    </w:p>
    <w:p w14:paraId="2F0B538C">
      <w:pPr>
        <w:pStyle w:val="4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配置热敏打印机。 </w:t>
      </w:r>
    </w:p>
    <w:p w14:paraId="1EFC686B">
      <w:pPr>
        <w:pStyle w:val="4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配置二维码扫描器。 </w:t>
      </w:r>
    </w:p>
    <w:p w14:paraId="0F91A2ED">
      <w:pPr>
        <w:pStyle w:val="4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配置身份证阅读器。 </w:t>
      </w:r>
    </w:p>
    <w:p w14:paraId="4AC8A3F9">
      <w:pPr>
        <w:pStyle w:val="4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需配套医院现有排队叫号系统使用。</w:t>
      </w:r>
      <w:bookmarkStart w:id="1" w:name="_GoBack"/>
      <w:bookmarkEnd w:id="1"/>
    </w:p>
    <w:bookmarkEnd w:id="0"/>
    <w:p w14:paraId="6C6BA30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2FC368"/>
    <w:multiLevelType w:val="singleLevel"/>
    <w:tmpl w:val="892FC368"/>
    <w:lvl w:ilvl="0" w:tentative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</w:abstractNum>
  <w:abstractNum w:abstractNumId="1">
    <w:nsid w:val="CF450318"/>
    <w:multiLevelType w:val="singleLevel"/>
    <w:tmpl w:val="CF450318"/>
    <w:lvl w:ilvl="0" w:tentative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</w:abstractNum>
  <w:abstractNum w:abstractNumId="2">
    <w:nsid w:val="25663C55"/>
    <w:multiLevelType w:val="singleLevel"/>
    <w:tmpl w:val="25663C55"/>
    <w:lvl w:ilvl="0" w:tentative="0">
      <w:start w:val="1"/>
      <w:numFmt w:val="chineseCounting"/>
      <w:suff w:val="nothing"/>
      <w:lvlText w:val="（%1）"/>
      <w:lvlJc w:val="left"/>
      <w:pPr>
        <w:ind w:left="0" w:firstLine="0"/>
      </w:pPr>
      <w:rPr>
        <w:rFonts w:hint="eastAsia"/>
      </w:rPr>
    </w:lvl>
  </w:abstractNum>
  <w:abstractNum w:abstractNumId="3">
    <w:nsid w:val="27F7BDC5"/>
    <w:multiLevelType w:val="singleLevel"/>
    <w:tmpl w:val="27F7BDC5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4">
    <w:nsid w:val="2E43A904"/>
    <w:multiLevelType w:val="singleLevel"/>
    <w:tmpl w:val="2E43A904"/>
    <w:lvl w:ilvl="0" w:tentative="0">
      <w:start w:val="1"/>
      <w:numFmt w:val="decimal"/>
      <w:suff w:val="nothing"/>
      <w:lvlText w:val="%1、"/>
      <w:lvlJc w:val="left"/>
      <w:pPr>
        <w:ind w:left="0" w:firstLine="48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E35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2"/>
    <w:next w:val="1"/>
    <w:unhideWhenUsed/>
    <w:qFormat/>
    <w:uiPriority w:val="9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paragraph" w:styleId="3">
    <w:name w:val="heading 3"/>
    <w:next w:val="1"/>
    <w:unhideWhenUsed/>
    <w:qFormat/>
    <w:uiPriority w:val="9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semiHidden/>
    <w:unhideWhenUsed/>
    <w:qFormat/>
    <w:uiPriority w:val="99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2026-10-21T11:35:10Z</dcterms:created>
  <dc:creator>Administrator</dc:creator>
  <cp:lastModifiedBy>企业用户_1151885371</cp:lastModifiedBy>
  <dcterms:modified xsi:type="dcterms:W3CDTF">2026-10-21T11:39:19Z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eyJoZGlkIjoiN2Y5YTA4MjdkNTJhODZlMzYyYWUyOTRiYmRmYTIyNWUiLCJ1c2VySWQiOiIxNjkwMDc3MDEyIn0=</vt:lpwstr>
  </property>
  <property fmtid="{D5CDD505-2E9C-101B-9397-08002B2CF9AE}" pid="4" name="ICV">
    <vt:lpwstr>468A7E3C1C0444D0BFA66CD8B8DC4455_12</vt:lpwstr>
  </property>
</Properties>
</file>