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1AFCE">
      <w:pPr>
        <w:rPr>
          <w:rFonts w:hint="eastAsia" w:ascii="Calibri" w:hAnsi="Calibri" w:eastAsia="宋体" w:cs="Times New Roman"/>
          <w:sz w:val="24"/>
          <w:szCs w:val="24"/>
          <w:lang w:val="en-US" w:eastAsia="zh-CN"/>
        </w:rPr>
      </w:pPr>
      <w:bookmarkStart w:id="0" w:name="_GoBack"/>
      <w:bookmarkEnd w:id="0"/>
    </w:p>
    <w:p w14:paraId="70B0F4CC">
      <w:pPr>
        <w:numPr>
          <w:ilvl w:val="0"/>
          <w:numId w:val="1"/>
        </w:numP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主要移机设备清单</w:t>
      </w:r>
    </w:p>
    <w:tbl>
      <w:tblPr>
        <w:tblStyle w:val="7"/>
        <w:tblW w:w="96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432"/>
        <w:gridCol w:w="990"/>
        <w:gridCol w:w="1762"/>
        <w:gridCol w:w="1806"/>
        <w:gridCol w:w="2839"/>
      </w:tblGrid>
      <w:tr w14:paraId="1BD46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jc w:val="center"/>
        </w:trPr>
        <w:tc>
          <w:tcPr>
            <w:tcW w:w="840" w:type="dxa"/>
            <w:tcBorders>
              <w:top w:val="single" w:color="000000" w:sz="4" w:space="0"/>
            </w:tcBorders>
            <w:vAlign w:val="center"/>
          </w:tcPr>
          <w:p w14:paraId="4647FC48">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1432" w:type="dxa"/>
            <w:tcBorders>
              <w:top w:val="single" w:color="000000" w:sz="4" w:space="0"/>
            </w:tcBorders>
            <w:vAlign w:val="center"/>
          </w:tcPr>
          <w:p w14:paraId="4CA0C8DA">
            <w:pPr>
              <w:bidi w:val="0"/>
              <w:jc w:val="center"/>
              <w:rPr>
                <w:rFonts w:hint="eastAsia" w:ascii="宋体" w:hAnsi="宋体" w:eastAsia="宋体" w:cs="宋体"/>
                <w:b/>
                <w:bCs/>
                <w:sz w:val="24"/>
                <w:szCs w:val="24"/>
              </w:rPr>
            </w:pPr>
            <w:r>
              <w:rPr>
                <w:rFonts w:hint="eastAsia" w:ascii="宋体" w:hAnsi="宋体" w:eastAsia="宋体" w:cs="宋体"/>
                <w:b/>
                <w:bCs/>
                <w:sz w:val="24"/>
                <w:szCs w:val="24"/>
              </w:rPr>
              <w:t>设备名称</w:t>
            </w:r>
          </w:p>
        </w:tc>
        <w:tc>
          <w:tcPr>
            <w:tcW w:w="990" w:type="dxa"/>
            <w:vAlign w:val="center"/>
          </w:tcPr>
          <w:p w14:paraId="5B2B7672">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数量</w:t>
            </w:r>
          </w:p>
        </w:tc>
        <w:tc>
          <w:tcPr>
            <w:tcW w:w="1762" w:type="dxa"/>
            <w:vAlign w:val="center"/>
          </w:tcPr>
          <w:p w14:paraId="0A0284E6">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品牌型号</w:t>
            </w:r>
          </w:p>
        </w:tc>
        <w:tc>
          <w:tcPr>
            <w:tcW w:w="1806" w:type="dxa"/>
            <w:vAlign w:val="center"/>
          </w:tcPr>
          <w:p w14:paraId="3E215EED">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现所在位置</w:t>
            </w:r>
          </w:p>
        </w:tc>
        <w:tc>
          <w:tcPr>
            <w:tcW w:w="2839" w:type="dxa"/>
            <w:vAlign w:val="center"/>
          </w:tcPr>
          <w:p w14:paraId="60A7AA68">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备注</w:t>
            </w:r>
          </w:p>
        </w:tc>
      </w:tr>
      <w:tr w14:paraId="35A9F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jc w:val="center"/>
        </w:trPr>
        <w:tc>
          <w:tcPr>
            <w:tcW w:w="840" w:type="dxa"/>
            <w:vAlign w:val="center"/>
          </w:tcPr>
          <w:p w14:paraId="46F74F7D">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32" w:type="dxa"/>
            <w:vAlign w:val="center"/>
          </w:tcPr>
          <w:p w14:paraId="4AEE9AD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CT</w:t>
            </w:r>
          </w:p>
        </w:tc>
        <w:tc>
          <w:tcPr>
            <w:tcW w:w="990" w:type="dxa"/>
            <w:vAlign w:val="center"/>
          </w:tcPr>
          <w:p w14:paraId="1651494C">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762" w:type="dxa"/>
            <w:vAlign w:val="center"/>
          </w:tcPr>
          <w:p w14:paraId="037DC3C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飞利浦MX16-Slice</w:t>
            </w:r>
          </w:p>
        </w:tc>
        <w:tc>
          <w:tcPr>
            <w:tcW w:w="1806" w:type="dxa"/>
            <w:vAlign w:val="center"/>
          </w:tcPr>
          <w:p w14:paraId="3D7BFB56">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院本部CT1室</w:t>
            </w:r>
          </w:p>
        </w:tc>
        <w:tc>
          <w:tcPr>
            <w:tcW w:w="2839" w:type="dxa"/>
            <w:vAlign w:val="center"/>
          </w:tcPr>
          <w:p w14:paraId="20010560">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从院本部CT1室机房拆机并移机到南河妇儿分院发热门诊机房</w:t>
            </w:r>
          </w:p>
        </w:tc>
      </w:tr>
    </w:tbl>
    <w:p w14:paraId="175B0B9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投标人需安排专业场地工程师勘测、积极配合确认机房各项参数，根据现场场地情况出具场地图纸，并对接机房图纸设计，确保满足装机要求。</w:t>
      </w:r>
    </w:p>
    <w:p w14:paraId="07EF1449">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kern w:val="2"/>
          <w:sz w:val="24"/>
          <w:szCs w:val="24"/>
          <w:lang w:val="en-US" w:eastAsia="zh-CN" w:bidi="ar-SA"/>
        </w:rPr>
        <w:t>3、设备拆卸前性能确认：需在设备拆卸前由专业工程师进行技术指导，进行性能、功能测试；测试完毕后与采购人确认设备拆卸前性能、功能指标，保证移机装机后能正常使用。</w:t>
      </w:r>
    </w:p>
    <w:p w14:paraId="175AEF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移机内容包含：设备拆卸、包装、设备整机进行整体搬迁至指定地点；在符合设备正常使用要求下进行设备的安装、定位；设备安全检查，设备检验校准，系统调试影像质量检查，确保设备正常工作状态。</w:t>
      </w:r>
    </w:p>
    <w:p w14:paraId="0340EC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移机期间，因供应商责任造成的备件破损丢失或性能异常，使设备不能满足医院使用要求的，由供应商负责维修或更换配件将设备恢复。</w:t>
      </w:r>
    </w:p>
    <w:p w14:paraId="4F5040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供应商需</w:t>
      </w:r>
      <w:r>
        <w:rPr>
          <w:rFonts w:hint="eastAsia" w:ascii="宋体" w:hAnsi="宋体" w:eastAsia="宋体" w:cs="宋体"/>
          <w:color w:val="auto"/>
          <w:sz w:val="24"/>
          <w:szCs w:val="24"/>
          <w:lang w:val="en-US" w:eastAsia="zh-CN"/>
        </w:rPr>
        <w:t>具备</w:t>
      </w:r>
      <w:r>
        <w:rPr>
          <w:rFonts w:hint="eastAsia" w:ascii="宋体" w:hAnsi="宋体" w:eastAsia="宋体" w:cs="宋体"/>
          <w:color w:val="auto"/>
          <w:sz w:val="24"/>
          <w:szCs w:val="24"/>
        </w:rPr>
        <w:t>设备移机需使用的精密专业维修工具</w:t>
      </w:r>
      <w:r>
        <w:rPr>
          <w:rFonts w:hint="eastAsia" w:ascii="宋体" w:hAnsi="宋体" w:eastAsia="宋体" w:cs="宋体"/>
          <w:color w:val="auto"/>
          <w:sz w:val="24"/>
          <w:szCs w:val="24"/>
          <w:lang w:eastAsia="zh-CN"/>
        </w:rPr>
        <w:t>。</w:t>
      </w:r>
    </w:p>
    <w:p w14:paraId="031F1B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供应商承诺在国内设有专业配件库</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以应对设备移机过程中的突发故障，保障设备平稳运行</w:t>
      </w:r>
      <w:r>
        <w:rPr>
          <w:rFonts w:hint="eastAsia" w:ascii="宋体" w:hAnsi="宋体" w:eastAsia="宋体" w:cs="宋体"/>
          <w:color w:val="auto"/>
          <w:sz w:val="24"/>
          <w:szCs w:val="24"/>
        </w:rPr>
        <w:t>。</w:t>
      </w:r>
    </w:p>
    <w:p w14:paraId="273E558A">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设备运输：设备运输严格按照技术工程师与采购人提出的运输要求进行运输工作。供应商需配备足够的搬运工人与搬运推车或其他可能使用到的如叉车、吊车等车辆。在运输过程中，应配备好防水、固定等必须的器材，按计划运输。如采购人需临时调整或补充搬运计划，供应商应及时调度相关人员与设备，满足采购人搬运需求。供应商应协助采购人做好搬运物品数量的估算、搬运计划的制订和现场管理。安排调度人员进行现场调度，有异常信息第一时间向采购人搬迁现场管理负责人报告，不得隐瞒、虚报，不得向采购人提供虚假信息。物品交接后,物品搬运单需请采购人接收人员签字。</w:t>
      </w:r>
    </w:p>
    <w:p w14:paraId="2ABDDB23">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安全要求：供应商应有搬迁安全制度和管理措施，制定安全、有序和保证人身和财物安全的搬迁方案。做好搬运物品的保护，轻拿、轻放、轻装、轻摆；摆放合理，做好物品固定和隔离，平稳行车，避免搬运物品损坏和丢失。做好防雨、防水、防火、防压、防碰等保护工作。</w:t>
      </w:r>
    </w:p>
    <w:p w14:paraId="2DCD765F">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10、供应商对搬运作业人员进行必要的业务培训，熟悉搬运流程。</w:t>
      </w:r>
    </w:p>
    <w:p w14:paraId="636BF4A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p>
    <w:p w14:paraId="38C2FE5D">
      <w:pPr>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roma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3FDA3D"/>
    <w:multiLevelType w:val="singleLevel"/>
    <w:tmpl w:val="7B3FDA3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3YmJmOWUyNTQ0MTQ4OTA3MWM5YjQ4ZjIwZmM0ZjMifQ=="/>
  </w:docVars>
  <w:rsids>
    <w:rsidRoot w:val="37AE0CB6"/>
    <w:rsid w:val="09E04857"/>
    <w:rsid w:val="0FCD3553"/>
    <w:rsid w:val="37AE0CB6"/>
    <w:rsid w:val="40EF6094"/>
    <w:rsid w:val="4E25005A"/>
    <w:rsid w:val="5DC73B69"/>
    <w:rsid w:val="6A1F1613"/>
    <w:rsid w:val="706B28C1"/>
    <w:rsid w:val="774C7BAA"/>
    <w:rsid w:val="797B1F71"/>
    <w:rsid w:val="7AA97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pPr>
    <w:rPr>
      <w:rFonts w:ascii="宋体" w:hAnsi="宋体"/>
    </w:rPr>
  </w:style>
  <w:style w:type="paragraph" w:styleId="3">
    <w:name w:val="Body Text"/>
    <w:basedOn w:val="1"/>
    <w:next w:val="4"/>
    <w:qFormat/>
    <w:uiPriority w:val="0"/>
    <w:pPr>
      <w:spacing w:after="120" w:afterLines="0" w:afterAutospacing="0"/>
    </w:pPr>
  </w:style>
  <w:style w:type="paragraph" w:customStyle="1" w:styleId="4">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844</Words>
  <Characters>859</Characters>
  <Lines>0</Lines>
  <Paragraphs>0</Paragraphs>
  <TotalTime>5</TotalTime>
  <ScaleCrop>false</ScaleCrop>
  <LinksUpToDate>false</LinksUpToDate>
  <CharactersWithSpaces>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2026-06-03T07:24:00Z</dcterms:created>
  <dc:creator>lwlev</dc:creator>
  <cp:lastModifiedBy>Administrator</cp:lastModifiedBy>
  <dcterms:modified xsi:type="dcterms:W3CDTF">2026-10-26T02:36:46Z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4F05548D12914A9CBB95335AB3AABD48_13</vt:lpwstr>
  </property>
  <property fmtid="{D5CDD505-2E9C-101B-9397-08002B2CF9AE}" pid="4" name="KSOTemplateDocerSaveRecord">
    <vt:lpwstr>eyJoZGlkIjoiMzRkYTRhMTVjMzgzMTQxZDk3NDc3ZGRjZDY3YWVhYTIiLCJ1c2VySWQiOiIzMzU3MDAyMzYifQ==</vt:lpwstr>
  </property>
</Properties>
</file>